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D64E65" w14:textId="37BB679B" w:rsidR="00FE49AC" w:rsidRPr="001C67B1" w:rsidRDefault="00FE49AC" w:rsidP="00E800B1">
      <w:pPr>
        <w:pStyle w:val="IntenseQuote"/>
        <w:spacing w:line="360" w:lineRule="auto"/>
        <w:ind w:left="0"/>
        <w:rPr>
          <w:rFonts w:ascii="Arial" w:hAnsi="Arial" w:cs="Arial"/>
        </w:rPr>
      </w:pPr>
      <w:r w:rsidRPr="001C67B1">
        <w:rPr>
          <w:rFonts w:ascii="Arial" w:hAnsi="Arial" w:cs="Arial"/>
        </w:rPr>
        <w:t>Step 7 – Identification and Discussion of produ</w:t>
      </w:r>
      <w:r w:rsidR="00E800B1" w:rsidRPr="001C67B1">
        <w:rPr>
          <w:rFonts w:ascii="Arial" w:hAnsi="Arial" w:cs="Arial"/>
        </w:rPr>
        <w:t xml:space="preserve">cts and contribution </w:t>
      </w:r>
      <w:r w:rsidRPr="001C67B1">
        <w:rPr>
          <w:rFonts w:ascii="Arial" w:hAnsi="Arial" w:cs="Arial"/>
        </w:rPr>
        <w:t>margins</w:t>
      </w:r>
    </w:p>
    <w:p w14:paraId="708A47BD" w14:textId="07EFAF9D" w:rsidR="00AA1A9B" w:rsidRPr="001C67B1" w:rsidRDefault="00CB70DF" w:rsidP="00E800B1">
      <w:pPr>
        <w:spacing w:line="360" w:lineRule="auto"/>
        <w:rPr>
          <w:rFonts w:ascii="Arial" w:hAnsi="Arial" w:cs="Arial"/>
        </w:rPr>
      </w:pPr>
      <w:r w:rsidRPr="001C67B1">
        <w:rPr>
          <w:rFonts w:ascii="Arial" w:hAnsi="Arial" w:cs="Arial"/>
        </w:rPr>
        <w:t>My firm is Pacific Star Network. As stated in past step</w:t>
      </w:r>
      <w:r w:rsidR="000C5A3A" w:rsidRPr="001C67B1">
        <w:rPr>
          <w:rFonts w:ascii="Arial" w:hAnsi="Arial" w:cs="Arial"/>
        </w:rPr>
        <w:t>s, Pacific Star Network (PSN) is</w:t>
      </w:r>
      <w:r w:rsidRPr="001C67B1">
        <w:rPr>
          <w:rFonts w:ascii="Arial" w:hAnsi="Arial" w:cs="Arial"/>
        </w:rPr>
        <w:t xml:space="preserve"> a broadcast media company that predominantly works in the radio industry. This makes identifying products or services that are sold difficult. After reading through the financial statements it was identified that PSN, through the AFL publishing company, produce the AFL record. The AFL record is a magazine made weekly for each round of football. It contains some news, game previews and all the team sheets for each team. The AFL Record is available for purchase in newsagencies and at eac</w:t>
      </w:r>
      <w:r w:rsidR="00FD5861" w:rsidRPr="001C67B1">
        <w:rPr>
          <w:rFonts w:ascii="Arial" w:hAnsi="Arial" w:cs="Arial"/>
        </w:rPr>
        <w:t xml:space="preserve">h of the stadiums as you </w:t>
      </w:r>
      <w:proofErr w:type="gramStart"/>
      <w:r w:rsidR="00FD5861" w:rsidRPr="001C67B1">
        <w:rPr>
          <w:rFonts w:ascii="Arial" w:hAnsi="Arial" w:cs="Arial"/>
        </w:rPr>
        <w:t>arrive</w:t>
      </w:r>
      <w:proofErr w:type="gramEnd"/>
      <w:r w:rsidR="00FD5861" w:rsidRPr="001C67B1">
        <w:rPr>
          <w:rFonts w:ascii="Arial" w:hAnsi="Arial" w:cs="Arial"/>
        </w:rPr>
        <w:t>.</w:t>
      </w:r>
    </w:p>
    <w:p w14:paraId="03EF0FB4" w14:textId="77777777" w:rsidR="00CB70DF" w:rsidRPr="001C67B1" w:rsidRDefault="00CB70DF" w:rsidP="00E800B1">
      <w:pPr>
        <w:spacing w:line="360" w:lineRule="auto"/>
        <w:rPr>
          <w:rFonts w:ascii="Arial" w:hAnsi="Arial" w:cs="Arial"/>
        </w:rPr>
      </w:pPr>
    </w:p>
    <w:p w14:paraId="053A318E" w14:textId="2CEFA7E6" w:rsidR="00CB70DF" w:rsidRPr="001C67B1" w:rsidRDefault="00CB70DF" w:rsidP="00E800B1">
      <w:pPr>
        <w:spacing w:line="360" w:lineRule="auto"/>
        <w:rPr>
          <w:rFonts w:ascii="Arial" w:hAnsi="Arial" w:cs="Arial"/>
        </w:rPr>
      </w:pPr>
      <w:r w:rsidRPr="001C67B1">
        <w:rPr>
          <w:rFonts w:ascii="Arial" w:hAnsi="Arial" w:cs="Arial"/>
        </w:rPr>
        <w:t>Having purchased many of these magazines in the past, I know that they sell for $5 each.</w:t>
      </w:r>
      <w:r w:rsidR="00526ECB" w:rsidRPr="001C67B1">
        <w:rPr>
          <w:rFonts w:ascii="Arial" w:hAnsi="Arial" w:cs="Arial"/>
        </w:rPr>
        <w:t xml:space="preserve"> Assuming</w:t>
      </w:r>
      <w:r w:rsidR="00BE3F21" w:rsidRPr="001C67B1">
        <w:rPr>
          <w:rFonts w:ascii="Arial" w:hAnsi="Arial" w:cs="Arial"/>
        </w:rPr>
        <w:t xml:space="preserve"> they have a variable cost of $4</w:t>
      </w:r>
      <w:r w:rsidR="00526ECB" w:rsidRPr="001C67B1">
        <w:rPr>
          <w:rFonts w:ascii="Arial" w:hAnsi="Arial" w:cs="Arial"/>
        </w:rPr>
        <w:t>, the c</w:t>
      </w:r>
      <w:r w:rsidR="00BE3F21" w:rsidRPr="001C67B1">
        <w:rPr>
          <w:rFonts w:ascii="Arial" w:hAnsi="Arial" w:cs="Arial"/>
        </w:rPr>
        <w:t>ontribution margin will be $5</w:t>
      </w:r>
      <w:r w:rsidR="008413E7" w:rsidRPr="001C67B1">
        <w:rPr>
          <w:rFonts w:ascii="Arial" w:hAnsi="Arial" w:cs="Arial"/>
        </w:rPr>
        <w:t xml:space="preserve"> </w:t>
      </w:r>
      <w:r w:rsidR="00BE3F21" w:rsidRPr="001C67B1">
        <w:rPr>
          <w:rFonts w:ascii="Arial" w:hAnsi="Arial" w:cs="Arial"/>
        </w:rPr>
        <w:t>-$</w:t>
      </w:r>
      <w:r w:rsidR="008413E7" w:rsidRPr="001C67B1">
        <w:rPr>
          <w:rFonts w:ascii="Arial" w:hAnsi="Arial" w:cs="Arial"/>
        </w:rPr>
        <w:t xml:space="preserve">4 </w:t>
      </w:r>
      <w:r w:rsidR="00BE3F21" w:rsidRPr="001C67B1">
        <w:rPr>
          <w:rFonts w:ascii="Arial" w:hAnsi="Arial" w:cs="Arial"/>
        </w:rPr>
        <w:t>=</w:t>
      </w:r>
      <w:r w:rsidR="008413E7" w:rsidRPr="001C67B1">
        <w:rPr>
          <w:rFonts w:ascii="Arial" w:hAnsi="Arial" w:cs="Arial"/>
        </w:rPr>
        <w:t xml:space="preserve"> </w:t>
      </w:r>
      <w:r w:rsidR="00BE3F21" w:rsidRPr="001C67B1">
        <w:rPr>
          <w:rFonts w:ascii="Arial" w:hAnsi="Arial" w:cs="Arial"/>
        </w:rPr>
        <w:t>$1</w:t>
      </w:r>
      <w:r w:rsidR="00526ECB" w:rsidRPr="001C67B1">
        <w:rPr>
          <w:rFonts w:ascii="Arial" w:hAnsi="Arial" w:cs="Arial"/>
        </w:rPr>
        <w:t>.</w:t>
      </w:r>
    </w:p>
    <w:p w14:paraId="248BBACD" w14:textId="77777777" w:rsidR="00CB70DF" w:rsidRPr="001C67B1" w:rsidRDefault="00CB70DF" w:rsidP="00E800B1">
      <w:pPr>
        <w:spacing w:line="360" w:lineRule="auto"/>
        <w:rPr>
          <w:rFonts w:ascii="Arial" w:hAnsi="Arial" w:cs="Arial"/>
        </w:rPr>
      </w:pPr>
    </w:p>
    <w:p w14:paraId="1F8A1661" w14:textId="77777777" w:rsidR="00CB70DF" w:rsidRPr="001C67B1" w:rsidRDefault="00CB70DF" w:rsidP="00E800B1">
      <w:pPr>
        <w:spacing w:line="360" w:lineRule="auto"/>
        <w:rPr>
          <w:rFonts w:ascii="Arial" w:hAnsi="Arial" w:cs="Arial"/>
        </w:rPr>
      </w:pPr>
      <w:r w:rsidRPr="001C67B1">
        <w:rPr>
          <w:rFonts w:ascii="Arial" w:hAnsi="Arial" w:cs="Arial"/>
        </w:rPr>
        <w:t>I have been unable to identify any other goods or services that PSN currently sell so I am going to pretend that they did not dispose of Morrison Media in 2018. Morrison media are a publishing company that were owned by</w:t>
      </w:r>
      <w:r w:rsidR="0040429D" w:rsidRPr="001C67B1">
        <w:rPr>
          <w:rFonts w:ascii="Arial" w:hAnsi="Arial" w:cs="Arial"/>
        </w:rPr>
        <w:t xml:space="preserve"> PSN. They published a different range of magazines. For the purpose of this assignment I will talk about Frankie magazine and Smith Journal.</w:t>
      </w:r>
    </w:p>
    <w:p w14:paraId="0F893ACB" w14:textId="77777777" w:rsidR="0040429D" w:rsidRPr="001C67B1" w:rsidRDefault="0040429D" w:rsidP="00E800B1">
      <w:pPr>
        <w:spacing w:line="360" w:lineRule="auto"/>
        <w:rPr>
          <w:rFonts w:ascii="Arial" w:hAnsi="Arial" w:cs="Arial"/>
        </w:rPr>
      </w:pPr>
    </w:p>
    <w:p w14:paraId="1EA13006" w14:textId="6A759A06" w:rsidR="0040429D" w:rsidRPr="001C67B1" w:rsidRDefault="000C5A3A" w:rsidP="00E800B1">
      <w:pPr>
        <w:spacing w:line="360" w:lineRule="auto"/>
        <w:rPr>
          <w:rFonts w:ascii="Arial" w:hAnsi="Arial" w:cs="Arial"/>
        </w:rPr>
      </w:pPr>
      <w:r w:rsidRPr="001C67B1">
        <w:rPr>
          <w:rFonts w:ascii="Arial" w:hAnsi="Arial" w:cs="Arial"/>
        </w:rPr>
        <w:t xml:space="preserve">According the </w:t>
      </w:r>
      <w:proofErr w:type="spellStart"/>
      <w:r w:rsidRPr="001C67B1">
        <w:rPr>
          <w:rFonts w:ascii="Arial" w:hAnsi="Arial" w:cs="Arial"/>
        </w:rPr>
        <w:t>FrankiePress</w:t>
      </w:r>
      <w:proofErr w:type="spellEnd"/>
      <w:r w:rsidRPr="001C67B1">
        <w:rPr>
          <w:rFonts w:ascii="Arial" w:hAnsi="Arial" w:cs="Arial"/>
        </w:rPr>
        <w:t xml:space="preserve"> website, </w:t>
      </w:r>
      <w:r w:rsidR="0040429D" w:rsidRPr="001C67B1">
        <w:rPr>
          <w:rFonts w:ascii="Arial" w:hAnsi="Arial" w:cs="Arial"/>
        </w:rPr>
        <w:t>Frankie Magazine sells for $13.95 per issue.</w:t>
      </w:r>
      <w:r w:rsidR="00526ECB" w:rsidRPr="001C67B1">
        <w:rPr>
          <w:rFonts w:ascii="Arial" w:hAnsi="Arial" w:cs="Arial"/>
        </w:rPr>
        <w:t xml:space="preserve"> Assuming they have a variable cost </w:t>
      </w:r>
      <w:r w:rsidR="00BE3F21" w:rsidRPr="001C67B1">
        <w:rPr>
          <w:rFonts w:ascii="Arial" w:hAnsi="Arial" w:cs="Arial"/>
        </w:rPr>
        <w:t xml:space="preserve">the same as the AFL record </w:t>
      </w:r>
      <w:r w:rsidR="00526ECB" w:rsidRPr="001C67B1">
        <w:rPr>
          <w:rFonts w:ascii="Arial" w:hAnsi="Arial" w:cs="Arial"/>
        </w:rPr>
        <w:t>of $4, the contribu</w:t>
      </w:r>
      <w:r w:rsidR="0063123F" w:rsidRPr="001C67B1">
        <w:rPr>
          <w:rFonts w:ascii="Arial" w:hAnsi="Arial" w:cs="Arial"/>
        </w:rPr>
        <w:t>tion margin will be $13.95</w:t>
      </w:r>
      <w:r w:rsidR="008413E7" w:rsidRPr="001C67B1">
        <w:rPr>
          <w:rFonts w:ascii="Arial" w:hAnsi="Arial" w:cs="Arial"/>
        </w:rPr>
        <w:t xml:space="preserve"> </w:t>
      </w:r>
      <w:r w:rsidR="0063123F" w:rsidRPr="001C67B1">
        <w:rPr>
          <w:rFonts w:ascii="Arial" w:hAnsi="Arial" w:cs="Arial"/>
        </w:rPr>
        <w:t>-</w:t>
      </w:r>
      <w:r w:rsidR="008413E7" w:rsidRPr="001C67B1">
        <w:rPr>
          <w:rFonts w:ascii="Arial" w:hAnsi="Arial" w:cs="Arial"/>
        </w:rPr>
        <w:t xml:space="preserve"> </w:t>
      </w:r>
      <w:r w:rsidR="0063123F" w:rsidRPr="001C67B1">
        <w:rPr>
          <w:rFonts w:ascii="Arial" w:hAnsi="Arial" w:cs="Arial"/>
        </w:rPr>
        <w:t>$4</w:t>
      </w:r>
      <w:r w:rsidR="008413E7" w:rsidRPr="001C67B1">
        <w:rPr>
          <w:rFonts w:ascii="Arial" w:hAnsi="Arial" w:cs="Arial"/>
        </w:rPr>
        <w:t xml:space="preserve"> </w:t>
      </w:r>
      <w:r w:rsidR="0063123F" w:rsidRPr="001C67B1">
        <w:rPr>
          <w:rFonts w:ascii="Arial" w:hAnsi="Arial" w:cs="Arial"/>
        </w:rPr>
        <w:t>=</w:t>
      </w:r>
      <w:r w:rsidR="00B95512" w:rsidRPr="001C67B1">
        <w:rPr>
          <w:rFonts w:ascii="Arial" w:hAnsi="Arial" w:cs="Arial"/>
        </w:rPr>
        <w:t xml:space="preserve"> </w:t>
      </w:r>
      <w:r w:rsidR="0063123F" w:rsidRPr="001C67B1">
        <w:rPr>
          <w:rFonts w:ascii="Arial" w:hAnsi="Arial" w:cs="Arial"/>
        </w:rPr>
        <w:t>$</w:t>
      </w:r>
      <w:r w:rsidR="008413E7" w:rsidRPr="001C67B1">
        <w:rPr>
          <w:rFonts w:ascii="Arial" w:hAnsi="Arial" w:cs="Arial"/>
        </w:rPr>
        <w:t xml:space="preserve"> </w:t>
      </w:r>
      <w:r w:rsidR="0063123F" w:rsidRPr="001C67B1">
        <w:rPr>
          <w:rFonts w:ascii="Arial" w:hAnsi="Arial" w:cs="Arial"/>
        </w:rPr>
        <w:t>9</w:t>
      </w:r>
      <w:r w:rsidR="00526ECB" w:rsidRPr="001C67B1">
        <w:rPr>
          <w:rFonts w:ascii="Arial" w:hAnsi="Arial" w:cs="Arial"/>
        </w:rPr>
        <w:t>.95</w:t>
      </w:r>
    </w:p>
    <w:p w14:paraId="28BC2B73" w14:textId="77777777" w:rsidR="0040429D" w:rsidRPr="001C67B1" w:rsidRDefault="0040429D" w:rsidP="00E800B1">
      <w:pPr>
        <w:spacing w:line="360" w:lineRule="auto"/>
        <w:rPr>
          <w:rFonts w:ascii="Arial" w:hAnsi="Arial" w:cs="Arial"/>
        </w:rPr>
      </w:pPr>
    </w:p>
    <w:p w14:paraId="55DBA960" w14:textId="5A151984" w:rsidR="0040429D" w:rsidRPr="001C67B1" w:rsidRDefault="000C5A3A" w:rsidP="00E800B1">
      <w:pPr>
        <w:spacing w:line="360" w:lineRule="auto"/>
        <w:rPr>
          <w:rFonts w:ascii="Arial" w:hAnsi="Arial" w:cs="Arial"/>
        </w:rPr>
      </w:pPr>
      <w:r w:rsidRPr="001C67B1">
        <w:rPr>
          <w:rFonts w:ascii="Arial" w:hAnsi="Arial" w:cs="Arial"/>
        </w:rPr>
        <w:t>According</w:t>
      </w:r>
      <w:r w:rsidR="0077221D" w:rsidRPr="001C67B1">
        <w:rPr>
          <w:rFonts w:ascii="Arial" w:hAnsi="Arial" w:cs="Arial"/>
        </w:rPr>
        <w:t xml:space="preserve"> to</w:t>
      </w:r>
      <w:r w:rsidRPr="001C67B1">
        <w:rPr>
          <w:rFonts w:ascii="Arial" w:hAnsi="Arial" w:cs="Arial"/>
        </w:rPr>
        <w:t xml:space="preserve"> the </w:t>
      </w:r>
      <w:proofErr w:type="spellStart"/>
      <w:r w:rsidRPr="001C67B1">
        <w:rPr>
          <w:rFonts w:ascii="Arial" w:hAnsi="Arial" w:cs="Arial"/>
        </w:rPr>
        <w:t>FrankiePress</w:t>
      </w:r>
      <w:proofErr w:type="spellEnd"/>
      <w:r w:rsidRPr="001C67B1">
        <w:rPr>
          <w:rFonts w:ascii="Arial" w:hAnsi="Arial" w:cs="Arial"/>
        </w:rPr>
        <w:t xml:space="preserve"> website, </w:t>
      </w:r>
      <w:r w:rsidR="0040429D" w:rsidRPr="001C67B1">
        <w:rPr>
          <w:rFonts w:ascii="Arial" w:hAnsi="Arial" w:cs="Arial"/>
        </w:rPr>
        <w:t>Smith Journal sells for $15.95 per issue.</w:t>
      </w:r>
      <w:r w:rsidR="00526ECB" w:rsidRPr="001C67B1">
        <w:rPr>
          <w:rFonts w:ascii="Arial" w:hAnsi="Arial" w:cs="Arial"/>
        </w:rPr>
        <w:t xml:space="preserve"> Assuming this Journal is produced in the same factory as Frankie and has the same variable cost of $4, the contribution margin will be $11.95, which is slightly better than that of Frankie Magazine.</w:t>
      </w:r>
      <w:r w:rsidR="00E800B1" w:rsidRPr="001C67B1">
        <w:rPr>
          <w:rFonts w:ascii="Arial" w:hAnsi="Arial" w:cs="Arial"/>
        </w:rPr>
        <w:t xml:space="preserve"> The above figures</w:t>
      </w:r>
      <w:r w:rsidR="0021516D" w:rsidRPr="001C67B1">
        <w:rPr>
          <w:rFonts w:ascii="Arial" w:hAnsi="Arial" w:cs="Arial"/>
        </w:rPr>
        <w:t xml:space="preserve"> are summarised in T</w:t>
      </w:r>
      <w:r w:rsidR="0058261D" w:rsidRPr="001C67B1">
        <w:rPr>
          <w:rFonts w:ascii="Arial" w:hAnsi="Arial" w:cs="Arial"/>
        </w:rPr>
        <w:t>able 7</w:t>
      </w:r>
      <w:r w:rsidR="00E800B1" w:rsidRPr="001C67B1">
        <w:rPr>
          <w:rFonts w:ascii="Arial" w:hAnsi="Arial" w:cs="Arial"/>
        </w:rPr>
        <w:t>.1 below.</w:t>
      </w:r>
    </w:p>
    <w:p w14:paraId="2103C646" w14:textId="77777777" w:rsidR="006D2D0E" w:rsidRPr="001C67B1" w:rsidRDefault="006D2D0E" w:rsidP="00E800B1">
      <w:pPr>
        <w:spacing w:line="360" w:lineRule="auto"/>
        <w:rPr>
          <w:rFonts w:ascii="Arial" w:hAnsi="Arial" w:cs="Arial"/>
        </w:rPr>
      </w:pPr>
    </w:p>
    <w:p w14:paraId="28DA2979" w14:textId="43D47134" w:rsidR="006D2D0E" w:rsidRPr="001C67B1" w:rsidRDefault="0058261D" w:rsidP="00E800B1">
      <w:pPr>
        <w:spacing w:line="360" w:lineRule="auto"/>
        <w:rPr>
          <w:rFonts w:ascii="Arial" w:hAnsi="Arial" w:cs="Arial"/>
          <w:b/>
        </w:rPr>
      </w:pPr>
      <w:r w:rsidRPr="001C67B1">
        <w:rPr>
          <w:rFonts w:ascii="Arial" w:hAnsi="Arial" w:cs="Arial"/>
          <w:b/>
        </w:rPr>
        <w:lastRenderedPageBreak/>
        <w:t>Table 7</w:t>
      </w:r>
      <w:r w:rsidR="006D2D0E" w:rsidRPr="001C67B1">
        <w:rPr>
          <w:rFonts w:ascii="Arial" w:hAnsi="Arial" w:cs="Arial"/>
          <w:b/>
        </w:rPr>
        <w:t>.1</w:t>
      </w:r>
    </w:p>
    <w:tbl>
      <w:tblPr>
        <w:tblStyle w:val="TableGrid"/>
        <w:tblW w:w="0" w:type="auto"/>
        <w:tblLook w:val="04A0" w:firstRow="1" w:lastRow="0" w:firstColumn="1" w:lastColumn="0" w:noHBand="0" w:noVBand="1"/>
      </w:tblPr>
      <w:tblGrid>
        <w:gridCol w:w="2129"/>
        <w:gridCol w:w="2129"/>
        <w:gridCol w:w="2129"/>
        <w:gridCol w:w="2129"/>
      </w:tblGrid>
      <w:tr w:rsidR="00B95512" w:rsidRPr="001C67B1" w14:paraId="3A630A90" w14:textId="77777777" w:rsidTr="00B95512">
        <w:tc>
          <w:tcPr>
            <w:tcW w:w="2129" w:type="dxa"/>
          </w:tcPr>
          <w:p w14:paraId="02ADCD05" w14:textId="77777777" w:rsidR="00B95512" w:rsidRPr="001C67B1" w:rsidRDefault="00B95512" w:rsidP="00E800B1">
            <w:pPr>
              <w:spacing w:line="360" w:lineRule="auto"/>
              <w:rPr>
                <w:rFonts w:ascii="Arial" w:hAnsi="Arial" w:cs="Arial"/>
              </w:rPr>
            </w:pPr>
          </w:p>
        </w:tc>
        <w:tc>
          <w:tcPr>
            <w:tcW w:w="2129" w:type="dxa"/>
          </w:tcPr>
          <w:p w14:paraId="609EE6D2" w14:textId="523460B8" w:rsidR="00B95512" w:rsidRPr="001C67B1" w:rsidRDefault="00B95512" w:rsidP="00E800B1">
            <w:pPr>
              <w:spacing w:line="360" w:lineRule="auto"/>
              <w:rPr>
                <w:rFonts w:ascii="Arial" w:hAnsi="Arial" w:cs="Arial"/>
              </w:rPr>
            </w:pPr>
            <w:r w:rsidRPr="001C67B1">
              <w:rPr>
                <w:rFonts w:ascii="Arial" w:hAnsi="Arial" w:cs="Arial"/>
              </w:rPr>
              <w:t>Variable Cost</w:t>
            </w:r>
          </w:p>
        </w:tc>
        <w:tc>
          <w:tcPr>
            <w:tcW w:w="2129" w:type="dxa"/>
          </w:tcPr>
          <w:p w14:paraId="4B09F45C" w14:textId="3E6F59B9" w:rsidR="00B95512" w:rsidRPr="001C67B1" w:rsidRDefault="00B95512" w:rsidP="00E800B1">
            <w:pPr>
              <w:spacing w:line="360" w:lineRule="auto"/>
              <w:rPr>
                <w:rFonts w:ascii="Arial" w:hAnsi="Arial" w:cs="Arial"/>
              </w:rPr>
            </w:pPr>
            <w:r w:rsidRPr="001C67B1">
              <w:rPr>
                <w:rFonts w:ascii="Arial" w:hAnsi="Arial" w:cs="Arial"/>
              </w:rPr>
              <w:t>Selling Price</w:t>
            </w:r>
          </w:p>
        </w:tc>
        <w:tc>
          <w:tcPr>
            <w:tcW w:w="2129" w:type="dxa"/>
          </w:tcPr>
          <w:p w14:paraId="57F057BE" w14:textId="50D1D0BE" w:rsidR="00B95512" w:rsidRPr="001C67B1" w:rsidRDefault="00B95512" w:rsidP="00E800B1">
            <w:pPr>
              <w:spacing w:line="360" w:lineRule="auto"/>
              <w:rPr>
                <w:rFonts w:ascii="Arial" w:hAnsi="Arial" w:cs="Arial"/>
              </w:rPr>
            </w:pPr>
            <w:r w:rsidRPr="001C67B1">
              <w:rPr>
                <w:rFonts w:ascii="Arial" w:hAnsi="Arial" w:cs="Arial"/>
              </w:rPr>
              <w:t>Contribution Margin</w:t>
            </w:r>
          </w:p>
        </w:tc>
      </w:tr>
      <w:tr w:rsidR="00B95512" w:rsidRPr="001C67B1" w14:paraId="2BD76FA4" w14:textId="77777777" w:rsidTr="00B95512">
        <w:tc>
          <w:tcPr>
            <w:tcW w:w="2129" w:type="dxa"/>
          </w:tcPr>
          <w:p w14:paraId="0498F76E" w14:textId="1C41EE41" w:rsidR="00B95512" w:rsidRPr="001C67B1" w:rsidRDefault="00B95512" w:rsidP="00E800B1">
            <w:pPr>
              <w:spacing w:line="360" w:lineRule="auto"/>
              <w:rPr>
                <w:rFonts w:ascii="Arial" w:hAnsi="Arial" w:cs="Arial"/>
              </w:rPr>
            </w:pPr>
            <w:r w:rsidRPr="001C67B1">
              <w:rPr>
                <w:rFonts w:ascii="Arial" w:hAnsi="Arial" w:cs="Arial"/>
              </w:rPr>
              <w:t>AFL Record</w:t>
            </w:r>
          </w:p>
        </w:tc>
        <w:tc>
          <w:tcPr>
            <w:tcW w:w="2129" w:type="dxa"/>
          </w:tcPr>
          <w:p w14:paraId="7B58E484" w14:textId="34E30162" w:rsidR="00B95512" w:rsidRPr="001C67B1" w:rsidRDefault="00B95512" w:rsidP="00E800B1">
            <w:pPr>
              <w:spacing w:line="360" w:lineRule="auto"/>
              <w:rPr>
                <w:rFonts w:ascii="Arial" w:hAnsi="Arial" w:cs="Arial"/>
              </w:rPr>
            </w:pPr>
            <w:r w:rsidRPr="001C67B1">
              <w:rPr>
                <w:rFonts w:ascii="Arial" w:hAnsi="Arial" w:cs="Arial"/>
              </w:rPr>
              <w:t>$4</w:t>
            </w:r>
          </w:p>
        </w:tc>
        <w:tc>
          <w:tcPr>
            <w:tcW w:w="2129" w:type="dxa"/>
          </w:tcPr>
          <w:p w14:paraId="1C438694" w14:textId="63E25AAE" w:rsidR="00B95512" w:rsidRPr="001C67B1" w:rsidRDefault="00B95512" w:rsidP="00E800B1">
            <w:pPr>
              <w:spacing w:line="360" w:lineRule="auto"/>
              <w:rPr>
                <w:rFonts w:ascii="Arial" w:hAnsi="Arial" w:cs="Arial"/>
              </w:rPr>
            </w:pPr>
            <w:r w:rsidRPr="001C67B1">
              <w:rPr>
                <w:rFonts w:ascii="Arial" w:hAnsi="Arial" w:cs="Arial"/>
              </w:rPr>
              <w:t>$5</w:t>
            </w:r>
          </w:p>
        </w:tc>
        <w:tc>
          <w:tcPr>
            <w:tcW w:w="2129" w:type="dxa"/>
          </w:tcPr>
          <w:p w14:paraId="658EA186" w14:textId="49E17C97" w:rsidR="00B95512" w:rsidRPr="001C67B1" w:rsidRDefault="00B95512" w:rsidP="00E800B1">
            <w:pPr>
              <w:spacing w:line="360" w:lineRule="auto"/>
              <w:rPr>
                <w:rFonts w:ascii="Arial" w:hAnsi="Arial" w:cs="Arial"/>
              </w:rPr>
            </w:pPr>
            <w:r w:rsidRPr="001C67B1">
              <w:rPr>
                <w:rFonts w:ascii="Arial" w:hAnsi="Arial" w:cs="Arial"/>
              </w:rPr>
              <w:t>$1</w:t>
            </w:r>
          </w:p>
        </w:tc>
      </w:tr>
      <w:tr w:rsidR="00B95512" w:rsidRPr="001C67B1" w14:paraId="1191034A" w14:textId="77777777" w:rsidTr="00B95512">
        <w:tc>
          <w:tcPr>
            <w:tcW w:w="2129" w:type="dxa"/>
          </w:tcPr>
          <w:p w14:paraId="02E2B7E1" w14:textId="2A29F0BD" w:rsidR="00B95512" w:rsidRPr="001C67B1" w:rsidRDefault="00B95512" w:rsidP="00E800B1">
            <w:pPr>
              <w:spacing w:line="360" w:lineRule="auto"/>
              <w:rPr>
                <w:rFonts w:ascii="Arial" w:hAnsi="Arial" w:cs="Arial"/>
              </w:rPr>
            </w:pPr>
            <w:r w:rsidRPr="001C67B1">
              <w:rPr>
                <w:rFonts w:ascii="Arial" w:hAnsi="Arial" w:cs="Arial"/>
              </w:rPr>
              <w:t>Frankie Magazine</w:t>
            </w:r>
          </w:p>
        </w:tc>
        <w:tc>
          <w:tcPr>
            <w:tcW w:w="2129" w:type="dxa"/>
          </w:tcPr>
          <w:p w14:paraId="4EB4E949" w14:textId="03B8D74F" w:rsidR="00B95512" w:rsidRPr="001C67B1" w:rsidRDefault="00B95512" w:rsidP="00E800B1">
            <w:pPr>
              <w:spacing w:line="360" w:lineRule="auto"/>
              <w:rPr>
                <w:rFonts w:ascii="Arial" w:hAnsi="Arial" w:cs="Arial"/>
              </w:rPr>
            </w:pPr>
            <w:r w:rsidRPr="001C67B1">
              <w:rPr>
                <w:rFonts w:ascii="Arial" w:hAnsi="Arial" w:cs="Arial"/>
              </w:rPr>
              <w:t>$4</w:t>
            </w:r>
          </w:p>
        </w:tc>
        <w:tc>
          <w:tcPr>
            <w:tcW w:w="2129" w:type="dxa"/>
          </w:tcPr>
          <w:p w14:paraId="0D66785B" w14:textId="7DBDBAD8" w:rsidR="00B95512" w:rsidRPr="001C67B1" w:rsidRDefault="00B95512" w:rsidP="00E800B1">
            <w:pPr>
              <w:spacing w:line="360" w:lineRule="auto"/>
              <w:rPr>
                <w:rFonts w:ascii="Arial" w:hAnsi="Arial" w:cs="Arial"/>
              </w:rPr>
            </w:pPr>
            <w:r w:rsidRPr="001C67B1">
              <w:rPr>
                <w:rFonts w:ascii="Arial" w:hAnsi="Arial" w:cs="Arial"/>
              </w:rPr>
              <w:t>$13.95</w:t>
            </w:r>
          </w:p>
        </w:tc>
        <w:tc>
          <w:tcPr>
            <w:tcW w:w="2129" w:type="dxa"/>
          </w:tcPr>
          <w:p w14:paraId="2F23F594" w14:textId="3CA2CAF8" w:rsidR="00B95512" w:rsidRPr="001C67B1" w:rsidRDefault="00B95512" w:rsidP="00E800B1">
            <w:pPr>
              <w:spacing w:line="360" w:lineRule="auto"/>
              <w:rPr>
                <w:rFonts w:ascii="Arial" w:hAnsi="Arial" w:cs="Arial"/>
              </w:rPr>
            </w:pPr>
            <w:r w:rsidRPr="001C67B1">
              <w:rPr>
                <w:rFonts w:ascii="Arial" w:hAnsi="Arial" w:cs="Arial"/>
              </w:rPr>
              <w:t>$9.95</w:t>
            </w:r>
          </w:p>
        </w:tc>
      </w:tr>
      <w:tr w:rsidR="00B95512" w:rsidRPr="001C67B1" w14:paraId="4662AA84" w14:textId="77777777" w:rsidTr="00B95512">
        <w:tc>
          <w:tcPr>
            <w:tcW w:w="2129" w:type="dxa"/>
          </w:tcPr>
          <w:p w14:paraId="0337DD2B" w14:textId="26055036" w:rsidR="00B95512" w:rsidRPr="001C67B1" w:rsidRDefault="00B95512" w:rsidP="00E800B1">
            <w:pPr>
              <w:spacing w:line="360" w:lineRule="auto"/>
              <w:rPr>
                <w:rFonts w:ascii="Arial" w:hAnsi="Arial" w:cs="Arial"/>
              </w:rPr>
            </w:pPr>
            <w:r w:rsidRPr="001C67B1">
              <w:rPr>
                <w:rFonts w:ascii="Arial" w:hAnsi="Arial" w:cs="Arial"/>
              </w:rPr>
              <w:t>Smith Journal</w:t>
            </w:r>
          </w:p>
        </w:tc>
        <w:tc>
          <w:tcPr>
            <w:tcW w:w="2129" w:type="dxa"/>
          </w:tcPr>
          <w:p w14:paraId="112C5F57" w14:textId="6528A8D8" w:rsidR="00B95512" w:rsidRPr="001C67B1" w:rsidRDefault="00B95512" w:rsidP="00E800B1">
            <w:pPr>
              <w:spacing w:line="360" w:lineRule="auto"/>
              <w:rPr>
                <w:rFonts w:ascii="Arial" w:hAnsi="Arial" w:cs="Arial"/>
              </w:rPr>
            </w:pPr>
            <w:r w:rsidRPr="001C67B1">
              <w:rPr>
                <w:rFonts w:ascii="Arial" w:hAnsi="Arial" w:cs="Arial"/>
              </w:rPr>
              <w:t>$4</w:t>
            </w:r>
          </w:p>
        </w:tc>
        <w:tc>
          <w:tcPr>
            <w:tcW w:w="2129" w:type="dxa"/>
          </w:tcPr>
          <w:p w14:paraId="6E52403B" w14:textId="72B5F769" w:rsidR="00B95512" w:rsidRPr="001C67B1" w:rsidRDefault="00B95512" w:rsidP="00E800B1">
            <w:pPr>
              <w:spacing w:line="360" w:lineRule="auto"/>
              <w:rPr>
                <w:rFonts w:ascii="Arial" w:hAnsi="Arial" w:cs="Arial"/>
              </w:rPr>
            </w:pPr>
            <w:r w:rsidRPr="001C67B1">
              <w:rPr>
                <w:rFonts w:ascii="Arial" w:hAnsi="Arial" w:cs="Arial"/>
              </w:rPr>
              <w:t>$15.95</w:t>
            </w:r>
          </w:p>
        </w:tc>
        <w:tc>
          <w:tcPr>
            <w:tcW w:w="2129" w:type="dxa"/>
          </w:tcPr>
          <w:p w14:paraId="64770E0B" w14:textId="4C51706C" w:rsidR="00B95512" w:rsidRPr="001C67B1" w:rsidRDefault="00B95512" w:rsidP="00E800B1">
            <w:pPr>
              <w:spacing w:line="360" w:lineRule="auto"/>
              <w:rPr>
                <w:rFonts w:ascii="Arial" w:hAnsi="Arial" w:cs="Arial"/>
              </w:rPr>
            </w:pPr>
            <w:r w:rsidRPr="001C67B1">
              <w:rPr>
                <w:rFonts w:ascii="Arial" w:hAnsi="Arial" w:cs="Arial"/>
              </w:rPr>
              <w:t>$11.95</w:t>
            </w:r>
          </w:p>
        </w:tc>
      </w:tr>
    </w:tbl>
    <w:p w14:paraId="20031ED4" w14:textId="77777777" w:rsidR="00E800B1" w:rsidRPr="001C67B1" w:rsidRDefault="00E800B1" w:rsidP="00E800B1">
      <w:pPr>
        <w:spacing w:line="360" w:lineRule="auto"/>
        <w:rPr>
          <w:rFonts w:ascii="Arial" w:hAnsi="Arial" w:cs="Arial"/>
        </w:rPr>
      </w:pPr>
    </w:p>
    <w:p w14:paraId="26D70CC8" w14:textId="6A55F8A8" w:rsidR="00BE3F21" w:rsidRPr="001C67B1" w:rsidRDefault="00BE3F21" w:rsidP="00E800B1">
      <w:pPr>
        <w:spacing w:line="360" w:lineRule="auto"/>
        <w:rPr>
          <w:rFonts w:ascii="Arial" w:hAnsi="Arial" w:cs="Arial"/>
        </w:rPr>
      </w:pPr>
      <w:r w:rsidRPr="001C67B1">
        <w:rPr>
          <w:rFonts w:ascii="Arial" w:hAnsi="Arial" w:cs="Arial"/>
        </w:rPr>
        <w:t>I assumed the magazines all had the same variable costs due to the fact that the products are similar in nature, require similar resources</w:t>
      </w:r>
      <w:r w:rsidR="00E52EB1" w:rsidRPr="001C67B1">
        <w:rPr>
          <w:rFonts w:ascii="Arial" w:hAnsi="Arial" w:cs="Arial"/>
        </w:rPr>
        <w:t xml:space="preserve"> to produce</w:t>
      </w:r>
      <w:r w:rsidRPr="001C67B1">
        <w:rPr>
          <w:rFonts w:ascii="Arial" w:hAnsi="Arial" w:cs="Arial"/>
        </w:rPr>
        <w:t xml:space="preserve"> and have similar fixed costs.</w:t>
      </w:r>
    </w:p>
    <w:p w14:paraId="66FDB678" w14:textId="77777777" w:rsidR="00526ECB" w:rsidRPr="001C67B1" w:rsidRDefault="00526ECB" w:rsidP="00E800B1">
      <w:pPr>
        <w:spacing w:line="360" w:lineRule="auto"/>
        <w:rPr>
          <w:rFonts w:ascii="Arial" w:hAnsi="Arial" w:cs="Arial"/>
        </w:rPr>
      </w:pPr>
    </w:p>
    <w:p w14:paraId="2E4DF755" w14:textId="7B7BBC70" w:rsidR="00865871" w:rsidRPr="001C67B1" w:rsidRDefault="00865871" w:rsidP="00E800B1">
      <w:pPr>
        <w:spacing w:line="360" w:lineRule="auto"/>
        <w:rPr>
          <w:rFonts w:ascii="Arial" w:hAnsi="Arial" w:cs="Arial"/>
        </w:rPr>
      </w:pPr>
      <w:r w:rsidRPr="001C67B1">
        <w:rPr>
          <w:rFonts w:ascii="Arial" w:hAnsi="Arial" w:cs="Arial"/>
        </w:rPr>
        <w:t>The contribution margins for Frankie and S</w:t>
      </w:r>
      <w:r w:rsidR="0063123F" w:rsidRPr="001C67B1">
        <w:rPr>
          <w:rFonts w:ascii="Arial" w:hAnsi="Arial" w:cs="Arial"/>
        </w:rPr>
        <w:t>mith Journal are similar. This appears to be because they are (assumed to be) produced in the same factory and ha</w:t>
      </w:r>
      <w:r w:rsidR="00A85E35" w:rsidRPr="001C67B1">
        <w:rPr>
          <w:rFonts w:ascii="Arial" w:hAnsi="Arial" w:cs="Arial"/>
        </w:rPr>
        <w:t>ve the same variable costs. The</w:t>
      </w:r>
      <w:r w:rsidR="0063123F" w:rsidRPr="001C67B1">
        <w:rPr>
          <w:rFonts w:ascii="Arial" w:hAnsi="Arial" w:cs="Arial"/>
        </w:rPr>
        <w:t xml:space="preserve"> other reason is that they have a similar selling price.</w:t>
      </w:r>
      <w:r w:rsidR="000C5A3A" w:rsidRPr="001C67B1">
        <w:rPr>
          <w:rFonts w:ascii="Arial" w:hAnsi="Arial" w:cs="Arial"/>
        </w:rPr>
        <w:t xml:space="preserve"> The contribution margin for the AFL record is significantly smaller than that of Frankie and Smith journal. I would assume that this is because it</w:t>
      </w:r>
      <w:r w:rsidR="00BE3F21" w:rsidRPr="001C67B1">
        <w:rPr>
          <w:rFonts w:ascii="Arial" w:hAnsi="Arial" w:cs="Arial"/>
        </w:rPr>
        <w:t xml:space="preserve">s selling price is much smaller. </w:t>
      </w:r>
    </w:p>
    <w:p w14:paraId="00163446" w14:textId="77777777" w:rsidR="00865871" w:rsidRPr="001C67B1" w:rsidRDefault="00865871" w:rsidP="00E800B1">
      <w:pPr>
        <w:spacing w:line="360" w:lineRule="auto"/>
        <w:rPr>
          <w:rFonts w:ascii="Arial" w:hAnsi="Arial" w:cs="Arial"/>
        </w:rPr>
      </w:pPr>
    </w:p>
    <w:p w14:paraId="6EE02457" w14:textId="0862DED4" w:rsidR="00526ECB" w:rsidRPr="001C67B1" w:rsidRDefault="00526ECB" w:rsidP="00E800B1">
      <w:pPr>
        <w:spacing w:line="360" w:lineRule="auto"/>
        <w:rPr>
          <w:rFonts w:ascii="Arial" w:hAnsi="Arial" w:cs="Arial"/>
        </w:rPr>
      </w:pPr>
      <w:r w:rsidRPr="001C67B1">
        <w:rPr>
          <w:rFonts w:ascii="Arial" w:hAnsi="Arial" w:cs="Arial"/>
        </w:rPr>
        <w:t>Given that Smith Journal has the hi</w:t>
      </w:r>
      <w:r w:rsidR="007A0B69" w:rsidRPr="001C67B1">
        <w:rPr>
          <w:rFonts w:ascii="Arial" w:hAnsi="Arial" w:cs="Arial"/>
        </w:rPr>
        <w:t xml:space="preserve">ghest positive contribution </w:t>
      </w:r>
      <w:r w:rsidRPr="001C67B1">
        <w:rPr>
          <w:rFonts w:ascii="Arial" w:hAnsi="Arial" w:cs="Arial"/>
        </w:rPr>
        <w:t xml:space="preserve">margin, you would think that Morrison Media would focus </w:t>
      </w:r>
      <w:r w:rsidR="00865871" w:rsidRPr="001C67B1">
        <w:rPr>
          <w:rFonts w:ascii="Arial" w:hAnsi="Arial" w:cs="Arial"/>
        </w:rPr>
        <w:t>on it when looking at the product-mix. I would assume that given the resources need</w:t>
      </w:r>
      <w:r w:rsidR="00924207" w:rsidRPr="001C67B1">
        <w:rPr>
          <w:rFonts w:ascii="Arial" w:hAnsi="Arial" w:cs="Arial"/>
        </w:rPr>
        <w:t>ed</w:t>
      </w:r>
      <w:r w:rsidR="00865871" w:rsidRPr="001C67B1">
        <w:rPr>
          <w:rFonts w:ascii="Arial" w:hAnsi="Arial" w:cs="Arial"/>
        </w:rPr>
        <w:t xml:space="preserve"> to make all the above magazines would be similar i.e. paper, ink etc. It could be assumed that the reason for producing the different magazines would be to reach different crowds. The AFL record for footy fans, Frankie Magazine </w:t>
      </w:r>
      <w:r w:rsidR="006A6DE0" w:rsidRPr="001C67B1">
        <w:rPr>
          <w:rFonts w:ascii="Arial" w:hAnsi="Arial" w:cs="Arial"/>
        </w:rPr>
        <w:t>for the fashionistas and Smith J</w:t>
      </w:r>
      <w:r w:rsidR="00865871" w:rsidRPr="001C67B1">
        <w:rPr>
          <w:rFonts w:ascii="Arial" w:hAnsi="Arial" w:cs="Arial"/>
        </w:rPr>
        <w:t>ournal for the culture conscious. Although the AFL record only has a small contribution margin, I am going to assume that he volume of magazines sold would be greater than that of Frankie and Smith Journal.</w:t>
      </w:r>
    </w:p>
    <w:p w14:paraId="7F31333F" w14:textId="77777777" w:rsidR="00E52EB1" w:rsidRPr="001C67B1" w:rsidRDefault="00E52EB1" w:rsidP="00E800B1">
      <w:pPr>
        <w:spacing w:line="360" w:lineRule="auto"/>
        <w:rPr>
          <w:rFonts w:ascii="Arial" w:hAnsi="Arial" w:cs="Arial"/>
        </w:rPr>
      </w:pPr>
    </w:p>
    <w:p w14:paraId="1487C0B4" w14:textId="77777777" w:rsidR="00B013ED" w:rsidRPr="001C67B1" w:rsidRDefault="00E52EB1" w:rsidP="00E800B1">
      <w:pPr>
        <w:spacing w:line="360" w:lineRule="auto"/>
        <w:rPr>
          <w:rFonts w:ascii="Arial" w:hAnsi="Arial" w:cs="Arial"/>
        </w:rPr>
      </w:pPr>
      <w:r w:rsidRPr="001C67B1">
        <w:rPr>
          <w:rFonts w:ascii="Arial" w:hAnsi="Arial" w:cs="Arial"/>
        </w:rPr>
        <w:t>A constraint that I have identified is that of intended audience. All three magazines are intended for specific audiences. These being the AFL fan, people who like fashion and people who are into culture. Speaking from my own experience, out of the three magazines, I would only buy (and have bought) the AFL Record. I think the intended audiences for these magazines are so specialised that it would be difficult to market these products to people who have no interest on the specific topics.</w:t>
      </w:r>
      <w:r w:rsidR="00B013ED" w:rsidRPr="001C67B1">
        <w:rPr>
          <w:rFonts w:ascii="Arial" w:hAnsi="Arial" w:cs="Arial"/>
        </w:rPr>
        <w:t xml:space="preserve"> </w:t>
      </w:r>
    </w:p>
    <w:p w14:paraId="45C86B9D" w14:textId="77777777" w:rsidR="006D2D0E" w:rsidRPr="001C67B1" w:rsidRDefault="006D2D0E" w:rsidP="00E800B1">
      <w:pPr>
        <w:spacing w:line="360" w:lineRule="auto"/>
        <w:rPr>
          <w:rFonts w:ascii="Arial" w:hAnsi="Arial" w:cs="Arial"/>
        </w:rPr>
      </w:pPr>
    </w:p>
    <w:p w14:paraId="1D87FF82" w14:textId="28B55A55" w:rsidR="00E52EB1" w:rsidRPr="001C67B1" w:rsidRDefault="00B013ED" w:rsidP="00E800B1">
      <w:pPr>
        <w:spacing w:line="360" w:lineRule="auto"/>
        <w:rPr>
          <w:rFonts w:ascii="Arial" w:hAnsi="Arial" w:cs="Arial"/>
        </w:rPr>
      </w:pPr>
      <w:r w:rsidRPr="001C67B1">
        <w:rPr>
          <w:rFonts w:ascii="Arial" w:hAnsi="Arial" w:cs="Arial"/>
        </w:rPr>
        <w:t>This constraint is very relevant when deciding how much of each magazine to produce and sell. At a guess, an average game of AFL played at the MCG gets anywhere between 50,000 – 60,000 people in attendance. I don’t know the sales numbers of Frankie and Smith Journal but given that PSN disposed of Morrison Media and replaced them with the AFL publishing Company, I’m going to assume that they aren’t great.</w:t>
      </w:r>
      <w:r w:rsidR="00604B7E" w:rsidRPr="001C67B1">
        <w:rPr>
          <w:rFonts w:ascii="Arial" w:hAnsi="Arial" w:cs="Arial"/>
        </w:rPr>
        <w:t xml:space="preserve"> I did a search for Morrison Media to see if they had their own financial statements after being let go by PSN, however, I was unable to locate any.</w:t>
      </w:r>
      <w:r w:rsidRPr="001C67B1">
        <w:rPr>
          <w:rFonts w:ascii="Arial" w:hAnsi="Arial" w:cs="Arial"/>
        </w:rPr>
        <w:t xml:space="preserve"> That being said, it seems logical that you would produce more of the AFL record given the crowd that will likely purchase a copy as they are walking to the MCG or any other stadium. Up to round 10 of the 2019 AFL season, there has already been 3</w:t>
      </w:r>
      <w:r w:rsidR="006A6DE0" w:rsidRPr="001C67B1">
        <w:rPr>
          <w:rFonts w:ascii="Arial" w:hAnsi="Arial" w:cs="Arial"/>
        </w:rPr>
        <w:t>,</w:t>
      </w:r>
      <w:r w:rsidRPr="001C67B1">
        <w:rPr>
          <w:rFonts w:ascii="Arial" w:hAnsi="Arial" w:cs="Arial"/>
        </w:rPr>
        <w:t>316</w:t>
      </w:r>
      <w:r w:rsidR="006A6DE0" w:rsidRPr="001C67B1">
        <w:rPr>
          <w:rFonts w:ascii="Arial" w:hAnsi="Arial" w:cs="Arial"/>
        </w:rPr>
        <w:t>,</w:t>
      </w:r>
      <w:r w:rsidRPr="001C67B1">
        <w:rPr>
          <w:rFonts w:ascii="Arial" w:hAnsi="Arial" w:cs="Arial"/>
        </w:rPr>
        <w:t>111</w:t>
      </w:r>
      <w:r w:rsidR="005C0D0A" w:rsidRPr="001C67B1">
        <w:rPr>
          <w:rFonts w:ascii="Arial" w:hAnsi="Arial" w:cs="Arial"/>
        </w:rPr>
        <w:t xml:space="preserve"> people</w:t>
      </w:r>
      <w:r w:rsidRPr="001C67B1">
        <w:rPr>
          <w:rFonts w:ascii="Arial" w:hAnsi="Arial" w:cs="Arial"/>
        </w:rPr>
        <w:t xml:space="preserve"> walk through the gates throughout the country. </w:t>
      </w:r>
      <w:r w:rsidR="009D3925" w:rsidRPr="001C67B1">
        <w:rPr>
          <w:rFonts w:ascii="Arial" w:hAnsi="Arial" w:cs="Arial"/>
        </w:rPr>
        <w:t xml:space="preserve">That’s an average of 331,611.1 people per week. </w:t>
      </w:r>
      <w:r w:rsidRPr="001C67B1">
        <w:rPr>
          <w:rFonts w:ascii="Arial" w:hAnsi="Arial" w:cs="Arial"/>
        </w:rPr>
        <w:t>That’s 3</w:t>
      </w:r>
      <w:r w:rsidR="008413E7" w:rsidRPr="001C67B1">
        <w:rPr>
          <w:rFonts w:ascii="Arial" w:hAnsi="Arial" w:cs="Arial"/>
        </w:rPr>
        <w:t>,</w:t>
      </w:r>
      <w:r w:rsidRPr="001C67B1">
        <w:rPr>
          <w:rFonts w:ascii="Arial" w:hAnsi="Arial" w:cs="Arial"/>
        </w:rPr>
        <w:t>316</w:t>
      </w:r>
      <w:r w:rsidR="008413E7" w:rsidRPr="001C67B1">
        <w:rPr>
          <w:rFonts w:ascii="Arial" w:hAnsi="Arial" w:cs="Arial"/>
        </w:rPr>
        <w:t>,</w:t>
      </w:r>
      <w:r w:rsidRPr="001C67B1">
        <w:rPr>
          <w:rFonts w:ascii="Arial" w:hAnsi="Arial" w:cs="Arial"/>
        </w:rPr>
        <w:t xml:space="preserve">111 x $5 = $16,580,555 of </w:t>
      </w:r>
      <w:r w:rsidR="00604B7E" w:rsidRPr="001C67B1">
        <w:rPr>
          <w:rFonts w:ascii="Arial" w:hAnsi="Arial" w:cs="Arial"/>
        </w:rPr>
        <w:t xml:space="preserve">total </w:t>
      </w:r>
      <w:r w:rsidRPr="001C67B1">
        <w:rPr>
          <w:rFonts w:ascii="Arial" w:hAnsi="Arial" w:cs="Arial"/>
        </w:rPr>
        <w:t>revenue if every attendee purchases a copy.</w:t>
      </w:r>
      <w:r w:rsidR="008413E7" w:rsidRPr="001C67B1">
        <w:rPr>
          <w:rFonts w:ascii="Arial" w:hAnsi="Arial" w:cs="Arial"/>
        </w:rPr>
        <w:t xml:space="preserve"> </w:t>
      </w:r>
      <w:r w:rsidR="001E6C23" w:rsidRPr="001C67B1">
        <w:rPr>
          <w:rFonts w:ascii="Arial" w:hAnsi="Arial" w:cs="Arial"/>
        </w:rPr>
        <w:t xml:space="preserve">If, hypothetically, Frankie Magazine sold 200,000 copies every month, that is a total revenue of $2,790,000. In that same </w:t>
      </w:r>
      <w:r w:rsidR="00C805CE" w:rsidRPr="001C67B1">
        <w:rPr>
          <w:rFonts w:ascii="Arial" w:hAnsi="Arial" w:cs="Arial"/>
        </w:rPr>
        <w:t>10-week</w:t>
      </w:r>
      <w:r w:rsidR="001E6C23" w:rsidRPr="001C67B1">
        <w:rPr>
          <w:rFonts w:ascii="Arial" w:hAnsi="Arial" w:cs="Arial"/>
        </w:rPr>
        <w:t xml:space="preserve"> period, Frankie Magazine would have made </w:t>
      </w:r>
      <w:r w:rsidR="00C805CE" w:rsidRPr="001C67B1">
        <w:rPr>
          <w:rFonts w:ascii="Arial" w:hAnsi="Arial" w:cs="Arial"/>
        </w:rPr>
        <w:t>total</w:t>
      </w:r>
      <w:r w:rsidR="001E6C23" w:rsidRPr="001C67B1">
        <w:rPr>
          <w:rFonts w:ascii="Arial" w:hAnsi="Arial" w:cs="Arial"/>
        </w:rPr>
        <w:t xml:space="preserve"> revenue of approximately $6,975,000. That is nearly $10,000,000</w:t>
      </w:r>
      <w:r w:rsidR="00604B7E" w:rsidRPr="001C67B1">
        <w:rPr>
          <w:rFonts w:ascii="Arial" w:hAnsi="Arial" w:cs="Arial"/>
        </w:rPr>
        <w:t xml:space="preserve"> less than</w:t>
      </w:r>
      <w:r w:rsidR="00C805CE" w:rsidRPr="001C67B1">
        <w:rPr>
          <w:rFonts w:ascii="Arial" w:hAnsi="Arial" w:cs="Arial"/>
        </w:rPr>
        <w:t xml:space="preserve"> the AFL record.</w:t>
      </w:r>
    </w:p>
    <w:p w14:paraId="1560C286" w14:textId="4CC92894" w:rsidR="00F309DD" w:rsidRPr="001C67B1" w:rsidRDefault="00F309DD" w:rsidP="00E800B1">
      <w:pPr>
        <w:pStyle w:val="IntenseQuote"/>
        <w:spacing w:line="360" w:lineRule="auto"/>
        <w:ind w:left="0"/>
        <w:outlineLvl w:val="0"/>
        <w:rPr>
          <w:rFonts w:ascii="Arial" w:hAnsi="Arial" w:cs="Arial"/>
        </w:rPr>
      </w:pPr>
      <w:r w:rsidRPr="001C67B1">
        <w:rPr>
          <w:rFonts w:ascii="Arial" w:hAnsi="Arial" w:cs="Arial"/>
        </w:rPr>
        <w:t>Step 8 - Ratios</w:t>
      </w:r>
    </w:p>
    <w:p w14:paraId="183CF32B" w14:textId="77777777" w:rsidR="00014837" w:rsidRPr="001C67B1" w:rsidRDefault="00D61945" w:rsidP="00E800B1">
      <w:pPr>
        <w:spacing w:line="360" w:lineRule="auto"/>
        <w:rPr>
          <w:rFonts w:ascii="Arial" w:hAnsi="Arial" w:cs="Arial"/>
        </w:rPr>
      </w:pPr>
      <w:r w:rsidRPr="001C67B1">
        <w:rPr>
          <w:rFonts w:ascii="Arial" w:hAnsi="Arial" w:cs="Arial"/>
        </w:rPr>
        <w:t xml:space="preserve">The ratios were fairly simple to complete. I think the most challenging part for me is interpreting them. What does it all mean and how does it affect Pacific Star Network? </w:t>
      </w:r>
    </w:p>
    <w:p w14:paraId="1EFDF326" w14:textId="77777777" w:rsidR="00014837" w:rsidRPr="001C67B1" w:rsidRDefault="00014837" w:rsidP="00E800B1">
      <w:pPr>
        <w:spacing w:line="360" w:lineRule="auto"/>
        <w:rPr>
          <w:rFonts w:ascii="Arial" w:hAnsi="Arial" w:cs="Arial"/>
          <w:u w:val="single"/>
        </w:rPr>
      </w:pPr>
    </w:p>
    <w:p w14:paraId="0F65C7DB" w14:textId="69C6FE65" w:rsidR="00014837" w:rsidRPr="001C67B1" w:rsidRDefault="00014837" w:rsidP="00E800B1">
      <w:pPr>
        <w:spacing w:line="360" w:lineRule="auto"/>
        <w:rPr>
          <w:rFonts w:ascii="Arial" w:hAnsi="Arial" w:cs="Arial"/>
          <w:b/>
          <w:u w:val="single"/>
        </w:rPr>
      </w:pPr>
      <w:proofErr w:type="gramStart"/>
      <w:r w:rsidRPr="001C67B1">
        <w:rPr>
          <w:rFonts w:ascii="Arial" w:hAnsi="Arial" w:cs="Arial"/>
          <w:b/>
          <w:u w:val="single"/>
        </w:rPr>
        <w:t>Debt/Equity Ratio –</w:t>
      </w:r>
      <w:r w:rsidR="001A44C6" w:rsidRPr="001C67B1">
        <w:rPr>
          <w:rFonts w:ascii="Arial" w:hAnsi="Arial" w:cs="Arial"/>
          <w:b/>
          <w:u w:val="single"/>
        </w:rPr>
        <w:t xml:space="preserve"> Debt/</w:t>
      </w:r>
      <w:r w:rsidRPr="001C67B1">
        <w:rPr>
          <w:rFonts w:ascii="Arial" w:hAnsi="Arial" w:cs="Arial"/>
          <w:b/>
          <w:u w:val="single"/>
        </w:rPr>
        <w:t>Equity</w:t>
      </w:r>
      <w:r w:rsidR="00F22270" w:rsidRPr="001C67B1">
        <w:rPr>
          <w:rFonts w:ascii="Arial" w:hAnsi="Arial" w:cs="Arial"/>
          <w:b/>
          <w:u w:val="single"/>
        </w:rPr>
        <w:t>.</w:t>
      </w:r>
      <w:proofErr w:type="gramEnd"/>
    </w:p>
    <w:p w14:paraId="27DEFF51" w14:textId="4E15E61C" w:rsidR="00CB70DF" w:rsidRPr="001C67B1" w:rsidRDefault="00733EA8" w:rsidP="00E800B1">
      <w:pPr>
        <w:spacing w:line="360" w:lineRule="auto"/>
        <w:rPr>
          <w:rFonts w:ascii="Arial" w:hAnsi="Arial" w:cs="Arial"/>
        </w:rPr>
      </w:pPr>
      <w:r w:rsidRPr="001C67B1">
        <w:rPr>
          <w:rFonts w:ascii="Arial" w:hAnsi="Arial" w:cs="Arial"/>
        </w:rPr>
        <w:t>When Maria w</w:t>
      </w:r>
      <w:r w:rsidR="00A933E6">
        <w:rPr>
          <w:rFonts w:ascii="Arial" w:hAnsi="Arial" w:cs="Arial"/>
        </w:rPr>
        <w:t xml:space="preserve">as talking in the video about </w:t>
      </w:r>
      <w:r w:rsidRPr="001C67B1">
        <w:rPr>
          <w:rFonts w:ascii="Arial" w:hAnsi="Arial" w:cs="Arial"/>
        </w:rPr>
        <w:t>major event</w:t>
      </w:r>
      <w:r w:rsidR="00A933E6">
        <w:rPr>
          <w:rFonts w:ascii="Arial" w:hAnsi="Arial" w:cs="Arial"/>
        </w:rPr>
        <w:t>s</w:t>
      </w:r>
      <w:r w:rsidRPr="001C67B1">
        <w:rPr>
          <w:rFonts w:ascii="Arial" w:hAnsi="Arial" w:cs="Arial"/>
        </w:rPr>
        <w:t xml:space="preserve"> that might skew the figures, I immediately thought of the divesting of Morrison Media</w:t>
      </w:r>
      <w:r w:rsidR="001165C1" w:rsidRPr="001C67B1">
        <w:rPr>
          <w:rFonts w:ascii="Arial" w:hAnsi="Arial" w:cs="Arial"/>
        </w:rPr>
        <w:t xml:space="preserve"> in 2018</w:t>
      </w:r>
      <w:r w:rsidRPr="001C67B1">
        <w:rPr>
          <w:rFonts w:ascii="Arial" w:hAnsi="Arial" w:cs="Arial"/>
        </w:rPr>
        <w:t>.  It can be clearly seen that there is a significant difference in the 2017 figure</w:t>
      </w:r>
      <w:r w:rsidR="00D61945" w:rsidRPr="001C67B1">
        <w:rPr>
          <w:rFonts w:ascii="Arial" w:hAnsi="Arial" w:cs="Arial"/>
        </w:rPr>
        <w:t>s</w:t>
      </w:r>
      <w:r w:rsidRPr="001C67B1">
        <w:rPr>
          <w:rFonts w:ascii="Arial" w:hAnsi="Arial" w:cs="Arial"/>
        </w:rPr>
        <w:t xml:space="preserve"> than all the other years. </w:t>
      </w:r>
      <w:r w:rsidR="007100D8" w:rsidRPr="001C67B1">
        <w:rPr>
          <w:rFonts w:ascii="Arial" w:hAnsi="Arial" w:cs="Arial"/>
        </w:rPr>
        <w:t>After some further research in the annual reports, it seems that in 2017 PSN secured the AFL broadcasting rights for their radio station SEN from 2017-2022. It further appears that in 2017</w:t>
      </w:r>
      <w:r w:rsidR="00902FCC" w:rsidRPr="001C67B1">
        <w:rPr>
          <w:rFonts w:ascii="Arial" w:hAnsi="Arial" w:cs="Arial"/>
        </w:rPr>
        <w:t>,</w:t>
      </w:r>
      <w:r w:rsidR="007100D8" w:rsidRPr="001C67B1">
        <w:rPr>
          <w:rFonts w:ascii="Arial" w:hAnsi="Arial" w:cs="Arial"/>
        </w:rPr>
        <w:t xml:space="preserve"> PSN borrowed a significantly </w:t>
      </w:r>
      <w:r w:rsidR="005D6359" w:rsidRPr="001C67B1">
        <w:rPr>
          <w:rFonts w:ascii="Arial" w:hAnsi="Arial" w:cs="Arial"/>
        </w:rPr>
        <w:t>larger</w:t>
      </w:r>
      <w:r w:rsidR="007100D8" w:rsidRPr="001C67B1">
        <w:rPr>
          <w:rFonts w:ascii="Arial" w:hAnsi="Arial" w:cs="Arial"/>
        </w:rPr>
        <w:t xml:space="preserve"> amount of money. This can be seen in the debt/equity section of 2017 sitting at 102%. </w:t>
      </w:r>
      <w:r w:rsidR="005D6359" w:rsidRPr="001C67B1">
        <w:rPr>
          <w:rFonts w:ascii="Arial" w:hAnsi="Arial" w:cs="Arial"/>
        </w:rPr>
        <w:t xml:space="preserve">I understand the debt/equity ratio to be the ratio per dollar invested into </w:t>
      </w:r>
      <w:r w:rsidR="00014837" w:rsidRPr="001C67B1">
        <w:rPr>
          <w:rFonts w:ascii="Arial" w:hAnsi="Arial" w:cs="Arial"/>
        </w:rPr>
        <w:t xml:space="preserve">the firm by the firm itself against the dollar amount invested by </w:t>
      </w:r>
      <w:r w:rsidR="005D6359" w:rsidRPr="001C67B1">
        <w:rPr>
          <w:rFonts w:ascii="Arial" w:hAnsi="Arial" w:cs="Arial"/>
        </w:rPr>
        <w:t xml:space="preserve">outsiders e.g. banks. </w:t>
      </w:r>
      <w:r w:rsidR="007100D8" w:rsidRPr="001C67B1">
        <w:rPr>
          <w:rFonts w:ascii="Arial" w:hAnsi="Arial" w:cs="Arial"/>
        </w:rPr>
        <w:t>This loan also has th</w:t>
      </w:r>
      <w:r w:rsidR="001165C1" w:rsidRPr="001C67B1">
        <w:rPr>
          <w:rFonts w:ascii="Arial" w:hAnsi="Arial" w:cs="Arial"/>
        </w:rPr>
        <w:t>e lowest borrowing cost compared</w:t>
      </w:r>
      <w:r w:rsidR="007100D8" w:rsidRPr="001C67B1">
        <w:rPr>
          <w:rFonts w:ascii="Arial" w:hAnsi="Arial" w:cs="Arial"/>
        </w:rPr>
        <w:t xml:space="preserve"> to the other years at 4.62%.</w:t>
      </w:r>
      <w:r w:rsidR="005D6359" w:rsidRPr="001C67B1">
        <w:rPr>
          <w:rFonts w:ascii="Arial" w:hAnsi="Arial" w:cs="Arial"/>
        </w:rPr>
        <w:t xml:space="preserve"> I would assume that this loan would be to cover the cost of securing the broadcasting rights</w:t>
      </w:r>
      <w:r w:rsidR="000D20B0" w:rsidRPr="001C67B1">
        <w:rPr>
          <w:rFonts w:ascii="Arial" w:hAnsi="Arial" w:cs="Arial"/>
        </w:rPr>
        <w:t xml:space="preserve"> for the AFL</w:t>
      </w:r>
      <w:r w:rsidR="005D6359" w:rsidRPr="001C67B1">
        <w:rPr>
          <w:rFonts w:ascii="Arial" w:hAnsi="Arial" w:cs="Arial"/>
        </w:rPr>
        <w:t>.</w:t>
      </w:r>
      <w:r w:rsidR="0058261D" w:rsidRPr="001C67B1">
        <w:rPr>
          <w:rFonts w:ascii="Arial" w:hAnsi="Arial" w:cs="Arial"/>
        </w:rPr>
        <w:t xml:space="preserve"> Table 8.1</w:t>
      </w:r>
      <w:r w:rsidR="00E966BA" w:rsidRPr="001C67B1">
        <w:rPr>
          <w:rFonts w:ascii="Arial" w:hAnsi="Arial" w:cs="Arial"/>
        </w:rPr>
        <w:t xml:space="preserve"> below shows the</w:t>
      </w:r>
      <w:r w:rsidR="00811A5A" w:rsidRPr="001C67B1">
        <w:rPr>
          <w:rFonts w:ascii="Arial" w:hAnsi="Arial" w:cs="Arial"/>
        </w:rPr>
        <w:t xml:space="preserve"> figures for the</w:t>
      </w:r>
      <w:r w:rsidR="00E966BA" w:rsidRPr="001C67B1">
        <w:rPr>
          <w:rFonts w:ascii="Arial" w:hAnsi="Arial" w:cs="Arial"/>
        </w:rPr>
        <w:t xml:space="preserve"> debt/equity ratio referred to above.</w:t>
      </w:r>
    </w:p>
    <w:p w14:paraId="0DD2149A" w14:textId="77777777" w:rsidR="00E966BA" w:rsidRPr="001C67B1" w:rsidRDefault="00E966BA" w:rsidP="00E800B1">
      <w:pPr>
        <w:spacing w:line="360" w:lineRule="auto"/>
        <w:rPr>
          <w:rFonts w:ascii="Arial" w:hAnsi="Arial" w:cs="Arial"/>
        </w:rPr>
      </w:pPr>
    </w:p>
    <w:p w14:paraId="28869B70" w14:textId="3C9738C0" w:rsidR="00E966BA" w:rsidRPr="001C67B1" w:rsidRDefault="0058261D" w:rsidP="00E800B1">
      <w:pPr>
        <w:spacing w:line="360" w:lineRule="auto"/>
        <w:rPr>
          <w:rFonts w:ascii="Arial" w:hAnsi="Arial" w:cs="Arial"/>
          <w:b/>
        </w:rPr>
      </w:pPr>
      <w:r w:rsidRPr="001C67B1">
        <w:rPr>
          <w:rFonts w:ascii="Arial" w:hAnsi="Arial" w:cs="Arial"/>
          <w:b/>
        </w:rPr>
        <w:t>Table 8.1</w:t>
      </w:r>
    </w:p>
    <w:tbl>
      <w:tblPr>
        <w:tblW w:w="5000" w:type="pct"/>
        <w:tblLook w:val="04A0" w:firstRow="1" w:lastRow="0" w:firstColumn="1" w:lastColumn="0" w:noHBand="0" w:noVBand="1"/>
      </w:tblPr>
      <w:tblGrid>
        <w:gridCol w:w="2695"/>
        <w:gridCol w:w="2574"/>
        <w:gridCol w:w="784"/>
        <w:gridCol w:w="895"/>
        <w:gridCol w:w="784"/>
        <w:gridCol w:w="784"/>
      </w:tblGrid>
      <w:tr w:rsidR="00E966BA" w:rsidRPr="001C67B1" w14:paraId="20547FB3" w14:textId="77777777" w:rsidTr="00E966BA">
        <w:trPr>
          <w:trHeight w:val="379"/>
        </w:trPr>
        <w:tc>
          <w:tcPr>
            <w:tcW w:w="1101" w:type="pct"/>
            <w:tcBorders>
              <w:top w:val="nil"/>
              <w:left w:val="nil"/>
              <w:bottom w:val="single" w:sz="4" w:space="0" w:color="auto"/>
              <w:right w:val="nil"/>
            </w:tcBorders>
            <w:shd w:val="clear" w:color="B3D9FF" w:fill="FFFFFF"/>
            <w:noWrap/>
            <w:vAlign w:val="bottom"/>
            <w:hideMark/>
          </w:tcPr>
          <w:p w14:paraId="155C1BD9" w14:textId="77777777" w:rsidR="00E966BA" w:rsidRPr="001C67B1" w:rsidRDefault="00E966BA" w:rsidP="00E966BA">
            <w:pPr>
              <w:rPr>
                <w:rFonts w:ascii="Arial" w:eastAsia="Times New Roman" w:hAnsi="Arial" w:cs="Arial"/>
                <w:b/>
                <w:bCs/>
                <w:color w:val="3366FF"/>
                <w:sz w:val="20"/>
                <w:szCs w:val="20"/>
              </w:rPr>
            </w:pPr>
            <w:r w:rsidRPr="001C67B1">
              <w:rPr>
                <w:rFonts w:ascii="Arial" w:eastAsia="Times New Roman" w:hAnsi="Arial" w:cs="Arial"/>
                <w:b/>
                <w:bCs/>
                <w:color w:val="3366FF"/>
                <w:sz w:val="20"/>
                <w:szCs w:val="20"/>
              </w:rPr>
              <w:t>Financial Structure Ratios</w:t>
            </w:r>
          </w:p>
        </w:tc>
        <w:tc>
          <w:tcPr>
            <w:tcW w:w="1613" w:type="pct"/>
            <w:tcBorders>
              <w:top w:val="nil"/>
              <w:left w:val="nil"/>
              <w:bottom w:val="single" w:sz="4" w:space="0" w:color="auto"/>
              <w:right w:val="nil"/>
            </w:tcBorders>
            <w:shd w:val="clear" w:color="B3D9FF" w:fill="FFFFFF"/>
            <w:noWrap/>
            <w:vAlign w:val="bottom"/>
            <w:hideMark/>
          </w:tcPr>
          <w:p w14:paraId="09A51147"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 </w:t>
            </w:r>
          </w:p>
        </w:tc>
        <w:tc>
          <w:tcPr>
            <w:tcW w:w="527" w:type="pct"/>
            <w:tcBorders>
              <w:top w:val="nil"/>
              <w:left w:val="nil"/>
              <w:bottom w:val="single" w:sz="4" w:space="0" w:color="auto"/>
              <w:right w:val="nil"/>
            </w:tcBorders>
            <w:shd w:val="clear" w:color="B3D9FF" w:fill="FFFFFF"/>
            <w:noWrap/>
            <w:vAlign w:val="bottom"/>
            <w:hideMark/>
          </w:tcPr>
          <w:p w14:paraId="1C94822C"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 </w:t>
            </w:r>
          </w:p>
        </w:tc>
        <w:tc>
          <w:tcPr>
            <w:tcW w:w="552" w:type="pct"/>
            <w:tcBorders>
              <w:top w:val="nil"/>
              <w:left w:val="nil"/>
              <w:bottom w:val="single" w:sz="4" w:space="0" w:color="auto"/>
              <w:right w:val="nil"/>
            </w:tcBorders>
            <w:shd w:val="clear" w:color="B3D9FF" w:fill="FFFFFF"/>
            <w:noWrap/>
            <w:vAlign w:val="bottom"/>
            <w:hideMark/>
          </w:tcPr>
          <w:p w14:paraId="0852A05D"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 </w:t>
            </w:r>
          </w:p>
        </w:tc>
        <w:tc>
          <w:tcPr>
            <w:tcW w:w="578" w:type="pct"/>
            <w:tcBorders>
              <w:top w:val="nil"/>
              <w:left w:val="nil"/>
              <w:bottom w:val="single" w:sz="4" w:space="0" w:color="auto"/>
              <w:right w:val="nil"/>
            </w:tcBorders>
            <w:shd w:val="clear" w:color="B3D9FF" w:fill="FFFFFF"/>
            <w:noWrap/>
            <w:vAlign w:val="bottom"/>
            <w:hideMark/>
          </w:tcPr>
          <w:p w14:paraId="64DEC31C"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 </w:t>
            </w:r>
          </w:p>
        </w:tc>
        <w:tc>
          <w:tcPr>
            <w:tcW w:w="629" w:type="pct"/>
            <w:tcBorders>
              <w:top w:val="nil"/>
              <w:left w:val="nil"/>
              <w:bottom w:val="single" w:sz="4" w:space="0" w:color="auto"/>
              <w:right w:val="nil"/>
            </w:tcBorders>
            <w:shd w:val="clear" w:color="B3D9FF" w:fill="FFFFFF"/>
            <w:noWrap/>
            <w:vAlign w:val="bottom"/>
            <w:hideMark/>
          </w:tcPr>
          <w:p w14:paraId="50EFF345"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 </w:t>
            </w:r>
          </w:p>
        </w:tc>
      </w:tr>
      <w:tr w:rsidR="00E966BA" w:rsidRPr="001C67B1" w14:paraId="2DF4A7A8" w14:textId="77777777" w:rsidTr="00E966BA">
        <w:trPr>
          <w:trHeight w:val="240"/>
        </w:trPr>
        <w:tc>
          <w:tcPr>
            <w:tcW w:w="1101" w:type="pct"/>
            <w:tcBorders>
              <w:top w:val="nil"/>
              <w:left w:val="nil"/>
              <w:bottom w:val="nil"/>
              <w:right w:val="nil"/>
            </w:tcBorders>
            <w:shd w:val="clear" w:color="B3D9FF" w:fill="E1F0FF"/>
            <w:noWrap/>
            <w:vAlign w:val="bottom"/>
            <w:hideMark/>
          </w:tcPr>
          <w:p w14:paraId="64B3C380"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Debt/Equity Ratio</w:t>
            </w:r>
          </w:p>
        </w:tc>
        <w:tc>
          <w:tcPr>
            <w:tcW w:w="1613" w:type="pct"/>
            <w:tcBorders>
              <w:top w:val="nil"/>
              <w:left w:val="nil"/>
              <w:bottom w:val="nil"/>
              <w:right w:val="nil"/>
            </w:tcBorders>
            <w:shd w:val="clear" w:color="B3D9FF" w:fill="E1F0FF"/>
            <w:noWrap/>
            <w:vAlign w:val="bottom"/>
            <w:hideMark/>
          </w:tcPr>
          <w:p w14:paraId="5F5FFEA8"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Debt/equity</w:t>
            </w:r>
          </w:p>
        </w:tc>
        <w:tc>
          <w:tcPr>
            <w:tcW w:w="527" w:type="pct"/>
            <w:tcBorders>
              <w:top w:val="nil"/>
              <w:left w:val="nil"/>
              <w:bottom w:val="nil"/>
              <w:right w:val="nil"/>
            </w:tcBorders>
            <w:shd w:val="clear" w:color="B3D9FF" w:fill="E1F0FF"/>
            <w:noWrap/>
            <w:vAlign w:val="bottom"/>
            <w:hideMark/>
          </w:tcPr>
          <w:p w14:paraId="00B96839"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48.6%</w:t>
            </w:r>
          </w:p>
        </w:tc>
        <w:tc>
          <w:tcPr>
            <w:tcW w:w="552" w:type="pct"/>
            <w:tcBorders>
              <w:top w:val="nil"/>
              <w:left w:val="nil"/>
              <w:bottom w:val="nil"/>
              <w:right w:val="nil"/>
            </w:tcBorders>
            <w:shd w:val="clear" w:color="B3D9FF" w:fill="E1F0FF"/>
            <w:noWrap/>
            <w:vAlign w:val="bottom"/>
            <w:hideMark/>
          </w:tcPr>
          <w:p w14:paraId="63E0097A"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102.2%</w:t>
            </w:r>
          </w:p>
        </w:tc>
        <w:tc>
          <w:tcPr>
            <w:tcW w:w="578" w:type="pct"/>
            <w:tcBorders>
              <w:top w:val="nil"/>
              <w:left w:val="nil"/>
              <w:bottom w:val="nil"/>
              <w:right w:val="nil"/>
            </w:tcBorders>
            <w:shd w:val="clear" w:color="B3D9FF" w:fill="E1F0FF"/>
            <w:noWrap/>
            <w:vAlign w:val="bottom"/>
            <w:hideMark/>
          </w:tcPr>
          <w:p w14:paraId="24D8850F"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61.2%</w:t>
            </w:r>
          </w:p>
        </w:tc>
        <w:tc>
          <w:tcPr>
            <w:tcW w:w="629" w:type="pct"/>
            <w:tcBorders>
              <w:top w:val="nil"/>
              <w:left w:val="nil"/>
              <w:bottom w:val="nil"/>
              <w:right w:val="nil"/>
            </w:tcBorders>
            <w:shd w:val="clear" w:color="B3D9FF" w:fill="E1F0FF"/>
            <w:noWrap/>
            <w:vAlign w:val="bottom"/>
            <w:hideMark/>
          </w:tcPr>
          <w:p w14:paraId="2175596E"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70.5%</w:t>
            </w:r>
          </w:p>
        </w:tc>
      </w:tr>
      <w:tr w:rsidR="00E966BA" w:rsidRPr="001C67B1" w14:paraId="0AA51475" w14:textId="77777777" w:rsidTr="00E966BA">
        <w:trPr>
          <w:trHeight w:val="240"/>
        </w:trPr>
        <w:tc>
          <w:tcPr>
            <w:tcW w:w="1101" w:type="pct"/>
            <w:tcBorders>
              <w:top w:val="nil"/>
              <w:left w:val="nil"/>
              <w:bottom w:val="nil"/>
              <w:right w:val="nil"/>
            </w:tcBorders>
            <w:shd w:val="clear" w:color="000000" w:fill="FFFFFF"/>
            <w:noWrap/>
            <w:vAlign w:val="bottom"/>
            <w:hideMark/>
          </w:tcPr>
          <w:p w14:paraId="1DD09194"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Equity Ratio</w:t>
            </w:r>
          </w:p>
        </w:tc>
        <w:tc>
          <w:tcPr>
            <w:tcW w:w="1613" w:type="pct"/>
            <w:tcBorders>
              <w:top w:val="nil"/>
              <w:left w:val="nil"/>
              <w:bottom w:val="nil"/>
              <w:right w:val="nil"/>
            </w:tcBorders>
            <w:shd w:val="clear" w:color="000000" w:fill="FFFFFF"/>
            <w:noWrap/>
            <w:vAlign w:val="bottom"/>
            <w:hideMark/>
          </w:tcPr>
          <w:p w14:paraId="656DA16C"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Equity/total assets</w:t>
            </w:r>
          </w:p>
        </w:tc>
        <w:tc>
          <w:tcPr>
            <w:tcW w:w="527" w:type="pct"/>
            <w:tcBorders>
              <w:top w:val="nil"/>
              <w:left w:val="nil"/>
              <w:bottom w:val="nil"/>
              <w:right w:val="nil"/>
            </w:tcBorders>
            <w:shd w:val="clear" w:color="000000" w:fill="FFFFFF"/>
            <w:noWrap/>
            <w:vAlign w:val="bottom"/>
            <w:hideMark/>
          </w:tcPr>
          <w:p w14:paraId="39D69117"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67.3%</w:t>
            </w:r>
          </w:p>
        </w:tc>
        <w:tc>
          <w:tcPr>
            <w:tcW w:w="552" w:type="pct"/>
            <w:tcBorders>
              <w:top w:val="nil"/>
              <w:left w:val="nil"/>
              <w:bottom w:val="nil"/>
              <w:right w:val="nil"/>
            </w:tcBorders>
            <w:shd w:val="clear" w:color="000000" w:fill="FFFFFF"/>
            <w:noWrap/>
            <w:vAlign w:val="bottom"/>
            <w:hideMark/>
          </w:tcPr>
          <w:p w14:paraId="7788E58F"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49.5%</w:t>
            </w:r>
          </w:p>
        </w:tc>
        <w:tc>
          <w:tcPr>
            <w:tcW w:w="578" w:type="pct"/>
            <w:tcBorders>
              <w:top w:val="nil"/>
              <w:left w:val="nil"/>
              <w:bottom w:val="nil"/>
              <w:right w:val="nil"/>
            </w:tcBorders>
            <w:shd w:val="clear" w:color="000000" w:fill="FFFFFF"/>
            <w:noWrap/>
            <w:vAlign w:val="bottom"/>
            <w:hideMark/>
          </w:tcPr>
          <w:p w14:paraId="59DBA6B8"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62.0%</w:t>
            </w:r>
          </w:p>
        </w:tc>
        <w:tc>
          <w:tcPr>
            <w:tcW w:w="629" w:type="pct"/>
            <w:tcBorders>
              <w:top w:val="nil"/>
              <w:left w:val="nil"/>
              <w:bottom w:val="nil"/>
              <w:right w:val="nil"/>
            </w:tcBorders>
            <w:shd w:val="clear" w:color="000000" w:fill="FFFFFF"/>
            <w:noWrap/>
            <w:vAlign w:val="bottom"/>
            <w:hideMark/>
          </w:tcPr>
          <w:p w14:paraId="5A97BFC7"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58.6%</w:t>
            </w:r>
          </w:p>
        </w:tc>
      </w:tr>
      <w:tr w:rsidR="00E966BA" w:rsidRPr="001C67B1" w14:paraId="5A0BB2AA" w14:textId="77777777" w:rsidTr="00E966BA">
        <w:trPr>
          <w:trHeight w:val="240"/>
        </w:trPr>
        <w:tc>
          <w:tcPr>
            <w:tcW w:w="1101" w:type="pct"/>
            <w:tcBorders>
              <w:top w:val="nil"/>
              <w:left w:val="nil"/>
              <w:bottom w:val="nil"/>
              <w:right w:val="nil"/>
            </w:tcBorders>
            <w:shd w:val="clear" w:color="B3D9FF" w:fill="FFFFFF"/>
            <w:noWrap/>
            <w:vAlign w:val="bottom"/>
            <w:hideMark/>
          </w:tcPr>
          <w:p w14:paraId="7A0E73D7"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Debt Ratio</w:t>
            </w:r>
          </w:p>
        </w:tc>
        <w:tc>
          <w:tcPr>
            <w:tcW w:w="1613" w:type="pct"/>
            <w:tcBorders>
              <w:top w:val="nil"/>
              <w:left w:val="nil"/>
              <w:bottom w:val="nil"/>
              <w:right w:val="nil"/>
            </w:tcBorders>
            <w:shd w:val="clear" w:color="B3D9FF" w:fill="FFFFFF"/>
            <w:noWrap/>
            <w:vAlign w:val="bottom"/>
            <w:hideMark/>
          </w:tcPr>
          <w:p w14:paraId="177EE6CF" w14:textId="77777777" w:rsidR="00E966BA" w:rsidRPr="001C67B1" w:rsidRDefault="00E966BA" w:rsidP="00E966BA">
            <w:pPr>
              <w:rPr>
                <w:rFonts w:ascii="Arial" w:eastAsia="Times New Roman" w:hAnsi="Arial" w:cs="Arial"/>
                <w:sz w:val="20"/>
                <w:szCs w:val="20"/>
              </w:rPr>
            </w:pPr>
            <w:r w:rsidRPr="001C67B1">
              <w:rPr>
                <w:rFonts w:ascii="Arial" w:eastAsia="Times New Roman" w:hAnsi="Arial" w:cs="Arial"/>
                <w:sz w:val="20"/>
                <w:szCs w:val="20"/>
              </w:rPr>
              <w:t>Debt/total assets</w:t>
            </w:r>
          </w:p>
        </w:tc>
        <w:tc>
          <w:tcPr>
            <w:tcW w:w="527" w:type="pct"/>
            <w:tcBorders>
              <w:top w:val="nil"/>
              <w:left w:val="nil"/>
              <w:bottom w:val="nil"/>
              <w:right w:val="nil"/>
            </w:tcBorders>
            <w:shd w:val="clear" w:color="B3D9FF" w:fill="FFFFFF"/>
            <w:noWrap/>
            <w:vAlign w:val="bottom"/>
            <w:hideMark/>
          </w:tcPr>
          <w:p w14:paraId="7A6955A8"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32.7%</w:t>
            </w:r>
          </w:p>
        </w:tc>
        <w:tc>
          <w:tcPr>
            <w:tcW w:w="552" w:type="pct"/>
            <w:tcBorders>
              <w:top w:val="nil"/>
              <w:left w:val="nil"/>
              <w:bottom w:val="nil"/>
              <w:right w:val="nil"/>
            </w:tcBorders>
            <w:shd w:val="clear" w:color="B3D9FF" w:fill="FFFFFF"/>
            <w:noWrap/>
            <w:vAlign w:val="bottom"/>
            <w:hideMark/>
          </w:tcPr>
          <w:p w14:paraId="360812A8"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50.5%</w:t>
            </w:r>
          </w:p>
        </w:tc>
        <w:tc>
          <w:tcPr>
            <w:tcW w:w="578" w:type="pct"/>
            <w:tcBorders>
              <w:top w:val="nil"/>
              <w:left w:val="nil"/>
              <w:bottom w:val="nil"/>
              <w:right w:val="nil"/>
            </w:tcBorders>
            <w:shd w:val="clear" w:color="B3D9FF" w:fill="FFFFFF"/>
            <w:noWrap/>
            <w:vAlign w:val="bottom"/>
            <w:hideMark/>
          </w:tcPr>
          <w:p w14:paraId="6EC07DFC"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38.0%</w:t>
            </w:r>
          </w:p>
        </w:tc>
        <w:tc>
          <w:tcPr>
            <w:tcW w:w="629" w:type="pct"/>
            <w:tcBorders>
              <w:top w:val="nil"/>
              <w:left w:val="nil"/>
              <w:bottom w:val="nil"/>
              <w:right w:val="nil"/>
            </w:tcBorders>
            <w:shd w:val="clear" w:color="B3D9FF" w:fill="FFFFFF"/>
            <w:noWrap/>
            <w:vAlign w:val="bottom"/>
            <w:hideMark/>
          </w:tcPr>
          <w:p w14:paraId="69AE2D45" w14:textId="77777777" w:rsidR="00E966BA" w:rsidRPr="001C67B1" w:rsidRDefault="00E966BA" w:rsidP="00E966BA">
            <w:pPr>
              <w:jc w:val="right"/>
              <w:rPr>
                <w:rFonts w:ascii="Arial" w:eastAsia="Times New Roman" w:hAnsi="Arial" w:cs="Arial"/>
                <w:sz w:val="20"/>
                <w:szCs w:val="20"/>
              </w:rPr>
            </w:pPr>
            <w:r w:rsidRPr="001C67B1">
              <w:rPr>
                <w:rFonts w:ascii="Arial" w:eastAsia="Times New Roman" w:hAnsi="Arial" w:cs="Arial"/>
                <w:sz w:val="20"/>
                <w:szCs w:val="20"/>
              </w:rPr>
              <w:t>41.4%</w:t>
            </w:r>
          </w:p>
        </w:tc>
      </w:tr>
    </w:tbl>
    <w:p w14:paraId="6DE94D95" w14:textId="77777777" w:rsidR="00DB7E2D" w:rsidRPr="001C67B1" w:rsidRDefault="00DB7E2D" w:rsidP="00E800B1">
      <w:pPr>
        <w:spacing w:line="360" w:lineRule="auto"/>
        <w:rPr>
          <w:rFonts w:ascii="Arial" w:hAnsi="Arial" w:cs="Arial"/>
        </w:rPr>
      </w:pPr>
    </w:p>
    <w:p w14:paraId="1A002DAC" w14:textId="759F841F" w:rsidR="00F22270" w:rsidRPr="001C67B1" w:rsidRDefault="00F22270" w:rsidP="00E800B1">
      <w:pPr>
        <w:spacing w:line="360" w:lineRule="auto"/>
        <w:rPr>
          <w:rFonts w:ascii="Arial" w:hAnsi="Arial" w:cs="Arial"/>
          <w:b/>
          <w:u w:val="single"/>
        </w:rPr>
      </w:pPr>
      <w:r w:rsidRPr="001C67B1">
        <w:rPr>
          <w:rFonts w:ascii="Arial" w:hAnsi="Arial" w:cs="Arial"/>
          <w:b/>
          <w:u w:val="single"/>
        </w:rPr>
        <w:t>Economic Profit – (RNOA – cost of capital) x net operating assets</w:t>
      </w:r>
    </w:p>
    <w:p w14:paraId="12B654A4" w14:textId="1E13ADDF" w:rsidR="00A0073B" w:rsidRPr="001C67B1" w:rsidRDefault="00A0073B" w:rsidP="00E800B1">
      <w:pPr>
        <w:spacing w:line="360" w:lineRule="auto"/>
        <w:rPr>
          <w:rFonts w:ascii="Arial" w:hAnsi="Arial" w:cs="Arial"/>
        </w:rPr>
      </w:pPr>
      <w:r w:rsidRPr="001C67B1">
        <w:rPr>
          <w:rFonts w:ascii="Arial" w:hAnsi="Arial" w:cs="Arial"/>
        </w:rPr>
        <w:t xml:space="preserve">The only year that PSN made an economic profit is 2017. </w:t>
      </w:r>
      <w:r w:rsidR="009324A7" w:rsidRPr="001C67B1">
        <w:rPr>
          <w:rFonts w:ascii="Arial" w:hAnsi="Arial" w:cs="Arial"/>
        </w:rPr>
        <w:t xml:space="preserve">All the other years, PSN operated at an economic loss with the greatest loss coming in 2015. </w:t>
      </w:r>
      <w:r w:rsidRPr="001C67B1">
        <w:rPr>
          <w:rFonts w:ascii="Arial" w:hAnsi="Arial" w:cs="Arial"/>
        </w:rPr>
        <w:t>Economic profit is different to accounting profits in that it includes implicit costs</w:t>
      </w:r>
      <w:r w:rsidR="00C4379E" w:rsidRPr="001C67B1">
        <w:rPr>
          <w:rFonts w:ascii="Arial" w:hAnsi="Arial" w:cs="Arial"/>
        </w:rPr>
        <w:t xml:space="preserve"> or opportunity costs</w:t>
      </w:r>
      <w:r w:rsidRPr="001C67B1">
        <w:rPr>
          <w:rFonts w:ascii="Arial" w:hAnsi="Arial" w:cs="Arial"/>
        </w:rPr>
        <w:t>. The opportunity cost is the</w:t>
      </w:r>
      <w:r w:rsidR="00C4379E" w:rsidRPr="001C67B1">
        <w:rPr>
          <w:rFonts w:ascii="Arial" w:hAnsi="Arial" w:cs="Arial"/>
        </w:rPr>
        <w:t xml:space="preserve"> cost of the</w:t>
      </w:r>
      <w:r w:rsidRPr="001C67B1">
        <w:rPr>
          <w:rFonts w:ascii="Arial" w:hAnsi="Arial" w:cs="Arial"/>
        </w:rPr>
        <w:t xml:space="preserve"> highest valued alternative to the decision that has been made. For example, If PSN decided to purchase the Melbourne United Basketball club (see capital investment section below) over updating and installing new equipment in its offices around the country</w:t>
      </w:r>
      <w:r w:rsidR="00C4379E" w:rsidRPr="001C67B1">
        <w:rPr>
          <w:rFonts w:ascii="Arial" w:hAnsi="Arial" w:cs="Arial"/>
        </w:rPr>
        <w:t>,</w:t>
      </w:r>
      <w:r w:rsidRPr="001C67B1">
        <w:rPr>
          <w:rFonts w:ascii="Arial" w:hAnsi="Arial" w:cs="Arial"/>
        </w:rPr>
        <w:t xml:space="preserve"> then the opportunity cost is </w:t>
      </w:r>
      <w:r w:rsidR="000D20B0" w:rsidRPr="001C67B1">
        <w:rPr>
          <w:rFonts w:ascii="Arial" w:hAnsi="Arial" w:cs="Arial"/>
        </w:rPr>
        <w:t xml:space="preserve">the </w:t>
      </w:r>
      <w:r w:rsidR="00C4379E" w:rsidRPr="001C67B1">
        <w:rPr>
          <w:rFonts w:ascii="Arial" w:hAnsi="Arial" w:cs="Arial"/>
        </w:rPr>
        <w:t>revenue that could have been made from having better quality equipment. The overall economic profit does not have a particular trend</w:t>
      </w:r>
      <w:r w:rsidR="0025325F" w:rsidRPr="001C67B1">
        <w:rPr>
          <w:rFonts w:ascii="Arial" w:hAnsi="Arial" w:cs="Arial"/>
        </w:rPr>
        <w:t>, with 2017 being the highest.</w:t>
      </w:r>
      <w:r w:rsidR="001C67B1">
        <w:rPr>
          <w:rFonts w:ascii="Arial" w:hAnsi="Arial" w:cs="Arial"/>
        </w:rPr>
        <w:t xml:space="preserve"> Table 8.2</w:t>
      </w:r>
      <w:r w:rsidR="00C43EF2" w:rsidRPr="001C67B1">
        <w:rPr>
          <w:rFonts w:ascii="Arial" w:hAnsi="Arial" w:cs="Arial"/>
        </w:rPr>
        <w:t xml:space="preserve"> below shows the figures for economic profit.</w:t>
      </w:r>
    </w:p>
    <w:p w14:paraId="44089FAB" w14:textId="77777777" w:rsidR="00C43EF2" w:rsidRPr="001C67B1" w:rsidRDefault="00C43EF2" w:rsidP="00E800B1">
      <w:pPr>
        <w:spacing w:line="360" w:lineRule="auto"/>
        <w:rPr>
          <w:rFonts w:ascii="Arial" w:hAnsi="Arial" w:cs="Arial"/>
          <w:b/>
        </w:rPr>
      </w:pPr>
    </w:p>
    <w:p w14:paraId="3174794B" w14:textId="795CE446" w:rsidR="00F767E0" w:rsidRPr="001C67B1" w:rsidRDefault="0058261D" w:rsidP="00E800B1">
      <w:pPr>
        <w:spacing w:line="360" w:lineRule="auto"/>
        <w:rPr>
          <w:rFonts w:ascii="Arial" w:hAnsi="Arial" w:cs="Arial"/>
          <w:b/>
        </w:rPr>
      </w:pPr>
      <w:r w:rsidRPr="001C67B1">
        <w:rPr>
          <w:rFonts w:ascii="Arial" w:hAnsi="Arial" w:cs="Arial"/>
          <w:b/>
        </w:rPr>
        <w:t>Table 8.2</w:t>
      </w:r>
    </w:p>
    <w:p w14:paraId="5C5E07D0" w14:textId="77777777" w:rsidR="00F767E0" w:rsidRPr="001C67B1" w:rsidRDefault="00F767E0" w:rsidP="00E800B1">
      <w:pPr>
        <w:spacing w:line="360" w:lineRule="auto"/>
        <w:rPr>
          <w:rFonts w:ascii="Arial" w:hAnsi="Arial" w:cs="Arial"/>
        </w:rPr>
      </w:pPr>
    </w:p>
    <w:tbl>
      <w:tblPr>
        <w:tblpPr w:leftFromText="180" w:rightFromText="180" w:vertAnchor="text" w:horzAnchor="page" w:tblpX="1729" w:tblpY="-216"/>
        <w:tblW w:w="0" w:type="auto"/>
        <w:tblLook w:val="04A0" w:firstRow="1" w:lastRow="0" w:firstColumn="1" w:lastColumn="0" w:noHBand="0" w:noVBand="1"/>
      </w:tblPr>
      <w:tblGrid>
        <w:gridCol w:w="1595"/>
        <w:gridCol w:w="222"/>
        <w:gridCol w:w="1017"/>
        <w:gridCol w:w="884"/>
        <w:gridCol w:w="850"/>
        <w:gridCol w:w="1017"/>
      </w:tblGrid>
      <w:tr w:rsidR="00C43EF2" w:rsidRPr="001C67B1" w14:paraId="3AB8E515" w14:textId="77777777" w:rsidTr="00C43EF2">
        <w:trPr>
          <w:trHeight w:val="260"/>
        </w:trPr>
        <w:tc>
          <w:tcPr>
            <w:tcW w:w="0" w:type="auto"/>
            <w:tcBorders>
              <w:top w:val="nil"/>
              <w:left w:val="nil"/>
              <w:bottom w:val="nil"/>
              <w:right w:val="nil"/>
            </w:tcBorders>
            <w:shd w:val="clear" w:color="000000" w:fill="DAEEF3"/>
            <w:noWrap/>
            <w:vAlign w:val="bottom"/>
            <w:hideMark/>
          </w:tcPr>
          <w:p w14:paraId="1B989AE5" w14:textId="77777777" w:rsidR="00C43EF2" w:rsidRPr="001C67B1" w:rsidRDefault="00C43EF2" w:rsidP="00C43EF2">
            <w:pPr>
              <w:rPr>
                <w:rFonts w:ascii="Arial" w:eastAsia="Times New Roman" w:hAnsi="Arial" w:cs="Arial"/>
                <w:sz w:val="20"/>
                <w:szCs w:val="20"/>
              </w:rPr>
            </w:pPr>
            <w:r w:rsidRPr="001C67B1">
              <w:rPr>
                <w:rFonts w:ascii="Arial" w:eastAsia="Times New Roman" w:hAnsi="Arial" w:cs="Arial"/>
                <w:sz w:val="20"/>
                <w:szCs w:val="20"/>
              </w:rPr>
              <w:t xml:space="preserve">Economic profit </w:t>
            </w:r>
          </w:p>
        </w:tc>
        <w:tc>
          <w:tcPr>
            <w:tcW w:w="0" w:type="auto"/>
            <w:tcBorders>
              <w:top w:val="nil"/>
              <w:left w:val="nil"/>
              <w:bottom w:val="nil"/>
              <w:right w:val="nil"/>
            </w:tcBorders>
            <w:shd w:val="clear" w:color="000000" w:fill="DAEEF3"/>
            <w:noWrap/>
            <w:vAlign w:val="bottom"/>
            <w:hideMark/>
          </w:tcPr>
          <w:p w14:paraId="487AFD43" w14:textId="77777777" w:rsidR="00C43EF2" w:rsidRPr="001C67B1" w:rsidRDefault="00C43EF2" w:rsidP="00C43EF2">
            <w:pPr>
              <w:rPr>
                <w:rFonts w:ascii="Arial" w:eastAsia="Times New Roman" w:hAnsi="Arial" w:cs="Arial"/>
                <w:sz w:val="20"/>
                <w:szCs w:val="20"/>
              </w:rPr>
            </w:pPr>
          </w:p>
        </w:tc>
        <w:tc>
          <w:tcPr>
            <w:tcW w:w="0" w:type="auto"/>
            <w:tcBorders>
              <w:top w:val="nil"/>
              <w:left w:val="nil"/>
              <w:bottom w:val="nil"/>
              <w:right w:val="nil"/>
            </w:tcBorders>
            <w:shd w:val="clear" w:color="000000" w:fill="DAEEF3"/>
            <w:noWrap/>
            <w:vAlign w:val="bottom"/>
            <w:hideMark/>
          </w:tcPr>
          <w:p w14:paraId="3152C46A" w14:textId="77777777" w:rsidR="00C43EF2" w:rsidRPr="001C67B1" w:rsidRDefault="00C43EF2" w:rsidP="00C43EF2">
            <w:pPr>
              <w:jc w:val="right"/>
              <w:rPr>
                <w:rFonts w:ascii="Arial" w:eastAsia="Times New Roman" w:hAnsi="Arial" w:cs="Arial"/>
                <w:sz w:val="20"/>
                <w:szCs w:val="20"/>
              </w:rPr>
            </w:pPr>
            <w:r w:rsidRPr="001C67B1">
              <w:rPr>
                <w:rFonts w:ascii="Arial" w:eastAsia="Times New Roman" w:hAnsi="Arial" w:cs="Arial"/>
                <w:sz w:val="20"/>
                <w:szCs w:val="20"/>
              </w:rPr>
              <w:t>(1,058.3)</w:t>
            </w:r>
          </w:p>
        </w:tc>
        <w:tc>
          <w:tcPr>
            <w:tcW w:w="0" w:type="auto"/>
            <w:tcBorders>
              <w:top w:val="nil"/>
              <w:left w:val="nil"/>
              <w:bottom w:val="nil"/>
              <w:right w:val="nil"/>
            </w:tcBorders>
            <w:shd w:val="clear" w:color="000000" w:fill="DAEEF3"/>
            <w:noWrap/>
            <w:vAlign w:val="bottom"/>
            <w:hideMark/>
          </w:tcPr>
          <w:p w14:paraId="4F45DE83" w14:textId="77777777" w:rsidR="00C43EF2" w:rsidRPr="001C67B1" w:rsidRDefault="00C43EF2" w:rsidP="00C43EF2">
            <w:pPr>
              <w:jc w:val="right"/>
              <w:rPr>
                <w:rFonts w:ascii="Arial" w:eastAsia="Times New Roman" w:hAnsi="Arial" w:cs="Arial"/>
                <w:sz w:val="20"/>
                <w:szCs w:val="20"/>
              </w:rPr>
            </w:pPr>
            <w:r w:rsidRPr="001C67B1">
              <w:rPr>
                <w:rFonts w:ascii="Arial" w:eastAsia="Times New Roman" w:hAnsi="Arial" w:cs="Arial"/>
                <w:sz w:val="20"/>
                <w:szCs w:val="20"/>
              </w:rPr>
              <w:t>5,765.7</w:t>
            </w:r>
          </w:p>
        </w:tc>
        <w:tc>
          <w:tcPr>
            <w:tcW w:w="0" w:type="auto"/>
            <w:tcBorders>
              <w:top w:val="nil"/>
              <w:left w:val="nil"/>
              <w:bottom w:val="nil"/>
              <w:right w:val="nil"/>
            </w:tcBorders>
            <w:shd w:val="clear" w:color="000000" w:fill="DAEEF3"/>
            <w:noWrap/>
            <w:vAlign w:val="bottom"/>
            <w:hideMark/>
          </w:tcPr>
          <w:p w14:paraId="467636C9" w14:textId="77777777" w:rsidR="00C43EF2" w:rsidRPr="001C67B1" w:rsidRDefault="00C43EF2" w:rsidP="00C43EF2">
            <w:pPr>
              <w:jc w:val="right"/>
              <w:rPr>
                <w:rFonts w:ascii="Arial" w:eastAsia="Times New Roman" w:hAnsi="Arial" w:cs="Arial"/>
                <w:sz w:val="20"/>
                <w:szCs w:val="20"/>
              </w:rPr>
            </w:pPr>
            <w:r w:rsidRPr="001C67B1">
              <w:rPr>
                <w:rFonts w:ascii="Arial" w:eastAsia="Times New Roman" w:hAnsi="Arial" w:cs="Arial"/>
                <w:sz w:val="20"/>
                <w:szCs w:val="20"/>
              </w:rPr>
              <w:t>(839.6)</w:t>
            </w:r>
          </w:p>
        </w:tc>
        <w:tc>
          <w:tcPr>
            <w:tcW w:w="0" w:type="auto"/>
            <w:tcBorders>
              <w:top w:val="nil"/>
              <w:left w:val="nil"/>
              <w:bottom w:val="nil"/>
              <w:right w:val="nil"/>
            </w:tcBorders>
            <w:shd w:val="clear" w:color="000000" w:fill="DAEEF3"/>
            <w:noWrap/>
            <w:vAlign w:val="bottom"/>
            <w:hideMark/>
          </w:tcPr>
          <w:p w14:paraId="402085C6" w14:textId="77777777" w:rsidR="00C43EF2" w:rsidRPr="001C67B1" w:rsidRDefault="00C43EF2" w:rsidP="00C43EF2">
            <w:pPr>
              <w:jc w:val="right"/>
              <w:rPr>
                <w:rFonts w:ascii="Arial" w:eastAsia="Times New Roman" w:hAnsi="Arial" w:cs="Arial"/>
                <w:sz w:val="20"/>
                <w:szCs w:val="20"/>
              </w:rPr>
            </w:pPr>
            <w:r w:rsidRPr="001C67B1">
              <w:rPr>
                <w:rFonts w:ascii="Arial" w:eastAsia="Times New Roman" w:hAnsi="Arial" w:cs="Arial"/>
                <w:sz w:val="20"/>
                <w:szCs w:val="20"/>
              </w:rPr>
              <w:t>(2,061.1)</w:t>
            </w:r>
          </w:p>
        </w:tc>
      </w:tr>
    </w:tbl>
    <w:p w14:paraId="0EDFD9D7" w14:textId="77777777" w:rsidR="00733EA8" w:rsidRPr="001C67B1" w:rsidRDefault="00733EA8" w:rsidP="00E800B1">
      <w:pPr>
        <w:spacing w:line="360" w:lineRule="auto"/>
        <w:rPr>
          <w:rFonts w:ascii="Arial" w:hAnsi="Arial" w:cs="Arial"/>
        </w:rPr>
      </w:pPr>
    </w:p>
    <w:p w14:paraId="0874EE5D" w14:textId="77777777" w:rsidR="00FC5BE7" w:rsidRPr="001C67B1" w:rsidRDefault="00FC5BE7" w:rsidP="00E800B1">
      <w:pPr>
        <w:spacing w:line="360" w:lineRule="auto"/>
        <w:rPr>
          <w:rFonts w:ascii="Arial" w:hAnsi="Arial" w:cs="Arial"/>
          <w:b/>
          <w:u w:val="single"/>
        </w:rPr>
      </w:pPr>
    </w:p>
    <w:p w14:paraId="08E92674" w14:textId="77777777" w:rsidR="00FC5BE7" w:rsidRPr="001C67B1" w:rsidRDefault="00FC5BE7" w:rsidP="00E800B1">
      <w:pPr>
        <w:spacing w:line="360" w:lineRule="auto"/>
        <w:rPr>
          <w:rFonts w:ascii="Arial" w:hAnsi="Arial" w:cs="Arial"/>
          <w:b/>
          <w:u w:val="single"/>
        </w:rPr>
      </w:pPr>
    </w:p>
    <w:p w14:paraId="4A721AC0" w14:textId="0E92A9FE" w:rsidR="00F22270" w:rsidRPr="001C67B1" w:rsidRDefault="00F22270" w:rsidP="00E800B1">
      <w:pPr>
        <w:spacing w:line="360" w:lineRule="auto"/>
        <w:rPr>
          <w:rFonts w:ascii="Arial" w:hAnsi="Arial" w:cs="Arial"/>
          <w:b/>
          <w:u w:val="single"/>
        </w:rPr>
      </w:pPr>
      <w:r w:rsidRPr="001C67B1">
        <w:rPr>
          <w:rFonts w:ascii="Arial" w:hAnsi="Arial" w:cs="Arial"/>
          <w:b/>
          <w:u w:val="single"/>
        </w:rPr>
        <w:t>Inventories</w:t>
      </w:r>
    </w:p>
    <w:p w14:paraId="4F299FDD" w14:textId="33468C3A" w:rsidR="0031210D" w:rsidRPr="001C67B1" w:rsidRDefault="00733EA8" w:rsidP="00E800B1">
      <w:pPr>
        <w:spacing w:line="360" w:lineRule="auto"/>
        <w:rPr>
          <w:rFonts w:ascii="Arial" w:hAnsi="Arial" w:cs="Arial"/>
        </w:rPr>
      </w:pPr>
      <w:r w:rsidRPr="001C67B1">
        <w:rPr>
          <w:rFonts w:ascii="Arial" w:hAnsi="Arial" w:cs="Arial"/>
        </w:rPr>
        <w:t xml:space="preserve">I was </w:t>
      </w:r>
      <w:r w:rsidR="00903E2D">
        <w:rPr>
          <w:rFonts w:ascii="Arial" w:hAnsi="Arial" w:cs="Arial"/>
        </w:rPr>
        <w:t xml:space="preserve">unable to calculate </w:t>
      </w:r>
      <w:r w:rsidR="006D4DC5">
        <w:rPr>
          <w:rFonts w:ascii="Arial" w:hAnsi="Arial" w:cs="Arial"/>
        </w:rPr>
        <w:t>inventories,</w:t>
      </w:r>
      <w:r w:rsidRPr="001C67B1">
        <w:rPr>
          <w:rFonts w:ascii="Arial" w:hAnsi="Arial" w:cs="Arial"/>
        </w:rPr>
        <w:t xml:space="preserve"> as PSN did not have any listed on their statement of financial position. I went back through my annual statements and used the search function to search for “inventories” however I was unsuccessful in locating any.</w:t>
      </w:r>
      <w:r w:rsidR="008633A1" w:rsidRPr="001C67B1">
        <w:rPr>
          <w:rFonts w:ascii="Arial" w:hAnsi="Arial" w:cs="Arial"/>
        </w:rPr>
        <w:t xml:space="preserve"> I also searched for any costs of goods sold and was unable to locate those as well.</w:t>
      </w:r>
      <w:r w:rsidR="00BE1CB4" w:rsidRPr="001C67B1">
        <w:rPr>
          <w:rFonts w:ascii="Arial" w:hAnsi="Arial" w:cs="Arial"/>
        </w:rPr>
        <w:t xml:space="preserve"> Although PSN are mainly a broadcasting company, they do own the AFL publishing company so I would’ve assumed that they would have some sort of inventory in relation to that but it does not appear so.</w:t>
      </w:r>
      <w:r w:rsidR="002C02F1" w:rsidRPr="001C67B1">
        <w:rPr>
          <w:rFonts w:ascii="Arial" w:hAnsi="Arial" w:cs="Arial"/>
        </w:rPr>
        <w:t xml:space="preserve"> I </w:t>
      </w:r>
      <w:r w:rsidR="00A76D51" w:rsidRPr="001C67B1">
        <w:rPr>
          <w:rFonts w:ascii="Arial" w:hAnsi="Arial" w:cs="Arial"/>
        </w:rPr>
        <w:t>searched for</w:t>
      </w:r>
      <w:r w:rsidR="002C02F1" w:rsidRPr="001C67B1">
        <w:rPr>
          <w:rFonts w:ascii="Arial" w:hAnsi="Arial" w:cs="Arial"/>
        </w:rPr>
        <w:t xml:space="preserve"> the AFL publishing company to see if they had their own annual reports however, they did not.</w:t>
      </w:r>
      <w:r w:rsidR="00C73773" w:rsidRPr="001C67B1">
        <w:rPr>
          <w:rFonts w:ascii="Arial" w:hAnsi="Arial" w:cs="Arial"/>
        </w:rPr>
        <w:t xml:space="preserve"> The asset turnover appears to be at a fairly quick rate with 2017 again being the stand out year </w:t>
      </w:r>
      <w:r w:rsidR="002C02F1" w:rsidRPr="001C67B1">
        <w:rPr>
          <w:rFonts w:ascii="Arial" w:hAnsi="Arial" w:cs="Arial"/>
        </w:rPr>
        <w:t>with a</w:t>
      </w:r>
      <w:r w:rsidR="00F42A49">
        <w:rPr>
          <w:rFonts w:ascii="Arial" w:hAnsi="Arial" w:cs="Arial"/>
        </w:rPr>
        <w:t xml:space="preserve"> turnover</w:t>
      </w:r>
      <w:r w:rsidR="002C02F1" w:rsidRPr="001C67B1">
        <w:rPr>
          <w:rFonts w:ascii="Arial" w:hAnsi="Arial" w:cs="Arial"/>
        </w:rPr>
        <w:t xml:space="preserve"> rate of </w:t>
      </w:r>
      <w:r w:rsidR="00F42A49">
        <w:rPr>
          <w:rFonts w:ascii="Arial" w:hAnsi="Arial" w:cs="Arial"/>
        </w:rPr>
        <w:t>1.13</w:t>
      </w:r>
      <w:r w:rsidR="003A05DC" w:rsidRPr="001C67B1">
        <w:rPr>
          <w:rFonts w:ascii="Arial" w:hAnsi="Arial" w:cs="Arial"/>
        </w:rPr>
        <w:t xml:space="preserve"> days</w:t>
      </w:r>
      <w:r w:rsidR="00C73773" w:rsidRPr="001C67B1">
        <w:rPr>
          <w:rFonts w:ascii="Arial" w:hAnsi="Arial" w:cs="Arial"/>
        </w:rPr>
        <w:t xml:space="preserve">. </w:t>
      </w:r>
      <w:r w:rsidR="003D4300" w:rsidRPr="001C67B1">
        <w:rPr>
          <w:rFonts w:ascii="Arial" w:hAnsi="Arial" w:cs="Arial"/>
        </w:rPr>
        <w:t>I guess, having no inventory helps with quick turnover rates.</w:t>
      </w:r>
      <w:r w:rsidR="00890CD3">
        <w:rPr>
          <w:rFonts w:ascii="Arial" w:hAnsi="Arial" w:cs="Arial"/>
        </w:rPr>
        <w:t xml:space="preserve"> Table 8.3</w:t>
      </w:r>
      <w:r w:rsidR="00FC5BE7" w:rsidRPr="001C67B1">
        <w:rPr>
          <w:rFonts w:ascii="Arial" w:hAnsi="Arial" w:cs="Arial"/>
        </w:rPr>
        <w:t xml:space="preserve"> below shows the figures for asset turnover.</w:t>
      </w:r>
    </w:p>
    <w:p w14:paraId="592735AB" w14:textId="77777777" w:rsidR="00FC5BE7" w:rsidRPr="001C67B1" w:rsidRDefault="00FC5BE7" w:rsidP="00E800B1">
      <w:pPr>
        <w:spacing w:line="360" w:lineRule="auto"/>
        <w:rPr>
          <w:rFonts w:ascii="Arial" w:hAnsi="Arial" w:cs="Arial"/>
        </w:rPr>
      </w:pPr>
    </w:p>
    <w:p w14:paraId="2ED3F575" w14:textId="699B444E" w:rsidR="00FC5BE7" w:rsidRPr="001C67B1" w:rsidRDefault="0058261D" w:rsidP="00E800B1">
      <w:pPr>
        <w:spacing w:line="360" w:lineRule="auto"/>
        <w:rPr>
          <w:rFonts w:ascii="Arial" w:hAnsi="Arial" w:cs="Arial"/>
          <w:b/>
        </w:rPr>
      </w:pPr>
      <w:r w:rsidRPr="001C67B1">
        <w:rPr>
          <w:rFonts w:ascii="Arial" w:hAnsi="Arial" w:cs="Arial"/>
          <w:b/>
        </w:rPr>
        <w:t>Table 8.3</w:t>
      </w:r>
    </w:p>
    <w:tbl>
      <w:tblPr>
        <w:tblW w:w="0" w:type="auto"/>
        <w:tblInd w:w="108" w:type="dxa"/>
        <w:tblLook w:val="04A0" w:firstRow="1" w:lastRow="0" w:firstColumn="1" w:lastColumn="0" w:noHBand="0" w:noVBand="1"/>
      </w:tblPr>
      <w:tblGrid>
        <w:gridCol w:w="2595"/>
        <w:gridCol w:w="1784"/>
        <w:gridCol w:w="606"/>
        <w:gridCol w:w="606"/>
        <w:gridCol w:w="606"/>
        <w:gridCol w:w="606"/>
      </w:tblGrid>
      <w:tr w:rsidR="00FC5BE7" w:rsidRPr="001C67B1" w14:paraId="02574EDB" w14:textId="77777777" w:rsidTr="00FC5BE7">
        <w:trPr>
          <w:trHeight w:val="240"/>
        </w:trPr>
        <w:tc>
          <w:tcPr>
            <w:tcW w:w="0" w:type="auto"/>
            <w:tcBorders>
              <w:top w:val="nil"/>
              <w:left w:val="nil"/>
              <w:bottom w:val="nil"/>
              <w:right w:val="nil"/>
            </w:tcBorders>
            <w:shd w:val="clear" w:color="B3D9FF" w:fill="E1F0FF"/>
            <w:noWrap/>
            <w:vAlign w:val="bottom"/>
            <w:hideMark/>
          </w:tcPr>
          <w:p w14:paraId="67E0C224"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Total Asset Turnover Ratio</w:t>
            </w:r>
          </w:p>
        </w:tc>
        <w:tc>
          <w:tcPr>
            <w:tcW w:w="0" w:type="auto"/>
            <w:tcBorders>
              <w:top w:val="nil"/>
              <w:left w:val="nil"/>
              <w:bottom w:val="nil"/>
              <w:right w:val="nil"/>
            </w:tcBorders>
            <w:shd w:val="clear" w:color="B3D9FF" w:fill="E1F0FF"/>
            <w:noWrap/>
            <w:vAlign w:val="bottom"/>
            <w:hideMark/>
          </w:tcPr>
          <w:p w14:paraId="3484BB17"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Sales/total assets</w:t>
            </w:r>
          </w:p>
        </w:tc>
        <w:tc>
          <w:tcPr>
            <w:tcW w:w="0" w:type="auto"/>
            <w:tcBorders>
              <w:top w:val="nil"/>
              <w:left w:val="nil"/>
              <w:bottom w:val="nil"/>
              <w:right w:val="nil"/>
            </w:tcBorders>
            <w:shd w:val="clear" w:color="B3D9FF" w:fill="E1F0FF"/>
            <w:noWrap/>
            <w:vAlign w:val="bottom"/>
            <w:hideMark/>
          </w:tcPr>
          <w:p w14:paraId="630A3D4A"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0.56</w:t>
            </w:r>
          </w:p>
        </w:tc>
        <w:tc>
          <w:tcPr>
            <w:tcW w:w="0" w:type="auto"/>
            <w:tcBorders>
              <w:top w:val="nil"/>
              <w:left w:val="nil"/>
              <w:bottom w:val="nil"/>
              <w:right w:val="nil"/>
            </w:tcBorders>
            <w:shd w:val="clear" w:color="B3D9FF" w:fill="E1F0FF"/>
            <w:noWrap/>
            <w:vAlign w:val="bottom"/>
            <w:hideMark/>
          </w:tcPr>
          <w:p w14:paraId="1ADE3B38"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1.13</w:t>
            </w:r>
          </w:p>
        </w:tc>
        <w:tc>
          <w:tcPr>
            <w:tcW w:w="0" w:type="auto"/>
            <w:tcBorders>
              <w:top w:val="nil"/>
              <w:left w:val="nil"/>
              <w:bottom w:val="nil"/>
              <w:right w:val="nil"/>
            </w:tcBorders>
            <w:shd w:val="clear" w:color="B3D9FF" w:fill="E1F0FF"/>
            <w:noWrap/>
            <w:vAlign w:val="bottom"/>
            <w:hideMark/>
          </w:tcPr>
          <w:p w14:paraId="5A928612"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0.83</w:t>
            </w:r>
          </w:p>
        </w:tc>
        <w:tc>
          <w:tcPr>
            <w:tcW w:w="0" w:type="auto"/>
            <w:tcBorders>
              <w:top w:val="nil"/>
              <w:left w:val="nil"/>
              <w:bottom w:val="nil"/>
              <w:right w:val="nil"/>
            </w:tcBorders>
            <w:shd w:val="clear" w:color="B3D9FF" w:fill="E1F0FF"/>
            <w:noWrap/>
            <w:vAlign w:val="bottom"/>
            <w:hideMark/>
          </w:tcPr>
          <w:p w14:paraId="422E3941"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0.66</w:t>
            </w:r>
          </w:p>
        </w:tc>
      </w:tr>
    </w:tbl>
    <w:p w14:paraId="147C5B2E" w14:textId="77777777" w:rsidR="00FC5BE7" w:rsidRPr="001C67B1" w:rsidRDefault="00FC5BE7" w:rsidP="00E800B1">
      <w:pPr>
        <w:spacing w:line="360" w:lineRule="auto"/>
        <w:rPr>
          <w:rFonts w:ascii="Arial" w:hAnsi="Arial" w:cs="Arial"/>
          <w:b/>
        </w:rPr>
      </w:pPr>
    </w:p>
    <w:p w14:paraId="63E076AF" w14:textId="0AE6C804" w:rsidR="009324A7" w:rsidRPr="001C67B1" w:rsidRDefault="00224DCF" w:rsidP="00E800B1">
      <w:pPr>
        <w:spacing w:line="360" w:lineRule="auto"/>
        <w:rPr>
          <w:rFonts w:ascii="Arial" w:hAnsi="Arial" w:cs="Arial"/>
          <w:b/>
          <w:u w:val="single"/>
        </w:rPr>
      </w:pPr>
      <w:r w:rsidRPr="001C67B1">
        <w:rPr>
          <w:rFonts w:ascii="Arial" w:hAnsi="Arial" w:cs="Arial"/>
          <w:b/>
          <w:u w:val="single"/>
        </w:rPr>
        <w:t>Market Ratios</w:t>
      </w:r>
      <w:r w:rsidR="00F66A16" w:rsidRPr="001C67B1">
        <w:rPr>
          <w:rFonts w:ascii="Arial" w:hAnsi="Arial" w:cs="Arial"/>
          <w:b/>
          <w:u w:val="single"/>
        </w:rPr>
        <w:t xml:space="preserve">    </w:t>
      </w:r>
    </w:p>
    <w:tbl>
      <w:tblPr>
        <w:tblpPr w:leftFromText="180" w:rightFromText="180" w:vertAnchor="page" w:horzAnchor="page" w:tblpX="1009" w:tblpY="15481"/>
        <w:tblW w:w="10487" w:type="dxa"/>
        <w:tblLook w:val="04A0" w:firstRow="1" w:lastRow="0" w:firstColumn="1" w:lastColumn="0" w:noHBand="0" w:noVBand="1"/>
      </w:tblPr>
      <w:tblGrid>
        <w:gridCol w:w="2633"/>
        <w:gridCol w:w="4481"/>
        <w:gridCol w:w="829"/>
        <w:gridCol w:w="718"/>
        <w:gridCol w:w="829"/>
        <w:gridCol w:w="997"/>
      </w:tblGrid>
      <w:tr w:rsidR="00FC5BE7" w:rsidRPr="001C67B1" w14:paraId="619177EB" w14:textId="77777777" w:rsidTr="00FC5BE7">
        <w:trPr>
          <w:trHeight w:val="214"/>
        </w:trPr>
        <w:tc>
          <w:tcPr>
            <w:tcW w:w="0" w:type="auto"/>
            <w:tcBorders>
              <w:top w:val="nil"/>
              <w:left w:val="nil"/>
              <w:bottom w:val="single" w:sz="4" w:space="0" w:color="auto"/>
              <w:right w:val="nil"/>
            </w:tcBorders>
            <w:shd w:val="clear" w:color="B3D9FF" w:fill="FFFFFF"/>
            <w:noWrap/>
            <w:vAlign w:val="bottom"/>
            <w:hideMark/>
          </w:tcPr>
          <w:p w14:paraId="5FDAE65D" w14:textId="77777777" w:rsidR="00FC5BE7" w:rsidRPr="001C67B1" w:rsidRDefault="00FC5BE7" w:rsidP="00FC5BE7">
            <w:pPr>
              <w:rPr>
                <w:rFonts w:ascii="Arial" w:eastAsia="Times New Roman" w:hAnsi="Arial" w:cs="Arial"/>
                <w:b/>
                <w:bCs/>
                <w:color w:val="3366FF"/>
                <w:sz w:val="20"/>
                <w:szCs w:val="20"/>
              </w:rPr>
            </w:pPr>
            <w:r w:rsidRPr="001C67B1">
              <w:rPr>
                <w:rFonts w:ascii="Arial" w:eastAsia="Times New Roman" w:hAnsi="Arial" w:cs="Arial"/>
                <w:b/>
                <w:bCs/>
                <w:color w:val="3366FF"/>
                <w:sz w:val="20"/>
                <w:szCs w:val="20"/>
              </w:rPr>
              <w:t>Market Ratios</w:t>
            </w:r>
          </w:p>
        </w:tc>
        <w:tc>
          <w:tcPr>
            <w:tcW w:w="0" w:type="auto"/>
            <w:tcBorders>
              <w:top w:val="nil"/>
              <w:left w:val="nil"/>
              <w:bottom w:val="single" w:sz="4" w:space="0" w:color="auto"/>
              <w:right w:val="nil"/>
            </w:tcBorders>
            <w:shd w:val="clear" w:color="B3D9FF" w:fill="FFFFFF"/>
            <w:noWrap/>
            <w:vAlign w:val="bottom"/>
            <w:hideMark/>
          </w:tcPr>
          <w:p w14:paraId="6BC46D93"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69ACA0E7"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1EA5AB8A"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54B29D01"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633E2154"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 </w:t>
            </w:r>
          </w:p>
        </w:tc>
      </w:tr>
      <w:tr w:rsidR="00FC5BE7" w:rsidRPr="001C67B1" w14:paraId="53BF7907" w14:textId="77777777" w:rsidTr="00FC5BE7">
        <w:trPr>
          <w:trHeight w:val="214"/>
        </w:trPr>
        <w:tc>
          <w:tcPr>
            <w:tcW w:w="0" w:type="auto"/>
            <w:tcBorders>
              <w:top w:val="nil"/>
              <w:left w:val="nil"/>
              <w:bottom w:val="nil"/>
              <w:right w:val="nil"/>
            </w:tcBorders>
            <w:shd w:val="clear" w:color="B3D9FF" w:fill="E1F0FF"/>
            <w:noWrap/>
            <w:vAlign w:val="bottom"/>
            <w:hideMark/>
          </w:tcPr>
          <w:p w14:paraId="24B25B7F"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Earnings per Share (EPS</w:t>
            </w:r>
          </w:p>
        </w:tc>
        <w:tc>
          <w:tcPr>
            <w:tcW w:w="0" w:type="auto"/>
            <w:tcBorders>
              <w:top w:val="nil"/>
              <w:left w:val="nil"/>
              <w:bottom w:val="nil"/>
              <w:right w:val="nil"/>
            </w:tcBorders>
            <w:shd w:val="clear" w:color="B3D9FF" w:fill="E1F0FF"/>
            <w:noWrap/>
            <w:vAlign w:val="bottom"/>
            <w:hideMark/>
          </w:tcPr>
          <w:p w14:paraId="696CEAE8"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Net profit after tax/nos of issued ordinary shares</w:t>
            </w:r>
          </w:p>
        </w:tc>
        <w:tc>
          <w:tcPr>
            <w:tcW w:w="0" w:type="auto"/>
            <w:tcBorders>
              <w:top w:val="nil"/>
              <w:left w:val="nil"/>
              <w:bottom w:val="nil"/>
              <w:right w:val="nil"/>
            </w:tcBorders>
            <w:shd w:val="clear" w:color="B3D9FF" w:fill="E1F0FF"/>
            <w:noWrap/>
            <w:vAlign w:val="bottom"/>
            <w:hideMark/>
          </w:tcPr>
          <w:p w14:paraId="127CA2F8"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0.01</w:t>
            </w:r>
          </w:p>
        </w:tc>
        <w:tc>
          <w:tcPr>
            <w:tcW w:w="0" w:type="auto"/>
            <w:tcBorders>
              <w:top w:val="nil"/>
              <w:left w:val="nil"/>
              <w:bottom w:val="nil"/>
              <w:right w:val="nil"/>
            </w:tcBorders>
            <w:shd w:val="clear" w:color="B3D9FF" w:fill="E1F0FF"/>
            <w:noWrap/>
            <w:vAlign w:val="bottom"/>
            <w:hideMark/>
          </w:tcPr>
          <w:p w14:paraId="5284D205"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0.10</w:t>
            </w:r>
          </w:p>
        </w:tc>
        <w:tc>
          <w:tcPr>
            <w:tcW w:w="0" w:type="auto"/>
            <w:tcBorders>
              <w:top w:val="nil"/>
              <w:left w:val="nil"/>
              <w:bottom w:val="nil"/>
              <w:right w:val="nil"/>
            </w:tcBorders>
            <w:shd w:val="clear" w:color="B3D9FF" w:fill="E1F0FF"/>
            <w:noWrap/>
            <w:vAlign w:val="bottom"/>
            <w:hideMark/>
          </w:tcPr>
          <w:p w14:paraId="4C79E00F"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0.02</w:t>
            </w:r>
          </w:p>
        </w:tc>
        <w:tc>
          <w:tcPr>
            <w:tcW w:w="0" w:type="auto"/>
            <w:tcBorders>
              <w:top w:val="nil"/>
              <w:left w:val="nil"/>
              <w:bottom w:val="nil"/>
              <w:right w:val="nil"/>
            </w:tcBorders>
            <w:shd w:val="clear" w:color="B3D9FF" w:fill="E1F0FF"/>
            <w:noWrap/>
            <w:vAlign w:val="bottom"/>
            <w:hideMark/>
          </w:tcPr>
          <w:p w14:paraId="7A957BE8"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0.00</w:t>
            </w:r>
          </w:p>
        </w:tc>
      </w:tr>
      <w:tr w:rsidR="00FC5BE7" w:rsidRPr="001C67B1" w14:paraId="71717AF8" w14:textId="77777777" w:rsidTr="00FC5BE7">
        <w:trPr>
          <w:trHeight w:val="214"/>
        </w:trPr>
        <w:tc>
          <w:tcPr>
            <w:tcW w:w="0" w:type="auto"/>
            <w:tcBorders>
              <w:top w:val="nil"/>
              <w:left w:val="nil"/>
              <w:bottom w:val="nil"/>
              <w:right w:val="nil"/>
            </w:tcBorders>
            <w:shd w:val="clear" w:color="000000" w:fill="FFFFFF"/>
            <w:noWrap/>
            <w:vAlign w:val="bottom"/>
            <w:hideMark/>
          </w:tcPr>
          <w:p w14:paraId="7392E439"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Dividends per Share (DPS)</w:t>
            </w:r>
          </w:p>
        </w:tc>
        <w:tc>
          <w:tcPr>
            <w:tcW w:w="0" w:type="auto"/>
            <w:tcBorders>
              <w:top w:val="nil"/>
              <w:left w:val="nil"/>
              <w:bottom w:val="nil"/>
              <w:right w:val="nil"/>
            </w:tcBorders>
            <w:shd w:val="clear" w:color="000000" w:fill="FFFFFF"/>
            <w:noWrap/>
            <w:vAlign w:val="bottom"/>
            <w:hideMark/>
          </w:tcPr>
          <w:p w14:paraId="654A4103"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Dividends/number of issued ordinary shares</w:t>
            </w:r>
          </w:p>
        </w:tc>
        <w:tc>
          <w:tcPr>
            <w:tcW w:w="0" w:type="auto"/>
            <w:tcBorders>
              <w:top w:val="nil"/>
              <w:left w:val="nil"/>
              <w:bottom w:val="nil"/>
              <w:right w:val="nil"/>
            </w:tcBorders>
            <w:shd w:val="clear" w:color="000000" w:fill="FFFFFF"/>
            <w:noWrap/>
            <w:vAlign w:val="bottom"/>
            <w:hideMark/>
          </w:tcPr>
          <w:p w14:paraId="6CACF5EA"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0.00</w:t>
            </w:r>
          </w:p>
        </w:tc>
        <w:tc>
          <w:tcPr>
            <w:tcW w:w="0" w:type="auto"/>
            <w:tcBorders>
              <w:top w:val="nil"/>
              <w:left w:val="nil"/>
              <w:bottom w:val="nil"/>
              <w:right w:val="nil"/>
            </w:tcBorders>
            <w:shd w:val="clear" w:color="000000" w:fill="FFFFFF"/>
            <w:noWrap/>
            <w:vAlign w:val="bottom"/>
            <w:hideMark/>
          </w:tcPr>
          <w:p w14:paraId="42630C71"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0.02</w:t>
            </w:r>
          </w:p>
        </w:tc>
        <w:tc>
          <w:tcPr>
            <w:tcW w:w="0" w:type="auto"/>
            <w:tcBorders>
              <w:top w:val="nil"/>
              <w:left w:val="nil"/>
              <w:bottom w:val="nil"/>
              <w:right w:val="nil"/>
            </w:tcBorders>
            <w:shd w:val="clear" w:color="000000" w:fill="FFFFFF"/>
            <w:noWrap/>
            <w:vAlign w:val="bottom"/>
            <w:hideMark/>
          </w:tcPr>
          <w:p w14:paraId="6CE11D65"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0.02</w:t>
            </w:r>
          </w:p>
        </w:tc>
        <w:tc>
          <w:tcPr>
            <w:tcW w:w="0" w:type="auto"/>
            <w:tcBorders>
              <w:top w:val="nil"/>
              <w:left w:val="nil"/>
              <w:bottom w:val="nil"/>
              <w:right w:val="nil"/>
            </w:tcBorders>
            <w:shd w:val="clear" w:color="000000" w:fill="FFFFFF"/>
            <w:noWrap/>
            <w:vAlign w:val="bottom"/>
            <w:hideMark/>
          </w:tcPr>
          <w:p w14:paraId="13319D70"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0.02</w:t>
            </w:r>
          </w:p>
        </w:tc>
      </w:tr>
      <w:tr w:rsidR="00FC5BE7" w:rsidRPr="001C67B1" w14:paraId="2FD0B833" w14:textId="77777777" w:rsidTr="00FC5BE7">
        <w:trPr>
          <w:trHeight w:val="214"/>
        </w:trPr>
        <w:tc>
          <w:tcPr>
            <w:tcW w:w="0" w:type="auto"/>
            <w:tcBorders>
              <w:top w:val="nil"/>
              <w:left w:val="nil"/>
              <w:bottom w:val="nil"/>
              <w:right w:val="nil"/>
            </w:tcBorders>
            <w:shd w:val="clear" w:color="000000" w:fill="DAEEF3"/>
            <w:noWrap/>
            <w:vAlign w:val="bottom"/>
            <w:hideMark/>
          </w:tcPr>
          <w:p w14:paraId="29877F85"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Price Earnings Ratio</w:t>
            </w:r>
          </w:p>
        </w:tc>
        <w:tc>
          <w:tcPr>
            <w:tcW w:w="0" w:type="auto"/>
            <w:tcBorders>
              <w:top w:val="nil"/>
              <w:left w:val="nil"/>
              <w:bottom w:val="nil"/>
              <w:right w:val="nil"/>
            </w:tcBorders>
            <w:shd w:val="clear" w:color="000000" w:fill="DAEEF3"/>
            <w:noWrap/>
            <w:vAlign w:val="bottom"/>
            <w:hideMark/>
          </w:tcPr>
          <w:p w14:paraId="4E33DBDF" w14:textId="77777777" w:rsidR="00FC5BE7" w:rsidRPr="001C67B1" w:rsidRDefault="00FC5BE7" w:rsidP="00FC5BE7">
            <w:pPr>
              <w:rPr>
                <w:rFonts w:ascii="Arial" w:eastAsia="Times New Roman" w:hAnsi="Arial" w:cs="Arial"/>
                <w:sz w:val="20"/>
                <w:szCs w:val="20"/>
              </w:rPr>
            </w:pPr>
            <w:r w:rsidRPr="001C67B1">
              <w:rPr>
                <w:rFonts w:ascii="Arial" w:eastAsia="Times New Roman" w:hAnsi="Arial" w:cs="Arial"/>
                <w:sz w:val="20"/>
                <w:szCs w:val="20"/>
              </w:rPr>
              <w:t>Market price per share/earnings per share</w:t>
            </w:r>
          </w:p>
        </w:tc>
        <w:tc>
          <w:tcPr>
            <w:tcW w:w="0" w:type="auto"/>
            <w:tcBorders>
              <w:top w:val="nil"/>
              <w:left w:val="nil"/>
              <w:bottom w:val="nil"/>
              <w:right w:val="nil"/>
            </w:tcBorders>
            <w:shd w:val="clear" w:color="000000" w:fill="DAEEF3"/>
            <w:noWrap/>
            <w:vAlign w:val="bottom"/>
            <w:hideMark/>
          </w:tcPr>
          <w:p w14:paraId="3686C996"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211.11</w:t>
            </w:r>
          </w:p>
        </w:tc>
        <w:tc>
          <w:tcPr>
            <w:tcW w:w="0" w:type="auto"/>
            <w:tcBorders>
              <w:top w:val="nil"/>
              <w:left w:val="nil"/>
              <w:bottom w:val="nil"/>
              <w:right w:val="nil"/>
            </w:tcBorders>
            <w:shd w:val="clear" w:color="000000" w:fill="DAEEF3"/>
            <w:noWrap/>
            <w:vAlign w:val="bottom"/>
            <w:hideMark/>
          </w:tcPr>
          <w:p w14:paraId="6BF05595"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25.56</w:t>
            </w:r>
          </w:p>
        </w:tc>
        <w:tc>
          <w:tcPr>
            <w:tcW w:w="0" w:type="auto"/>
            <w:tcBorders>
              <w:top w:val="nil"/>
              <w:left w:val="nil"/>
              <w:bottom w:val="nil"/>
              <w:right w:val="nil"/>
            </w:tcBorders>
            <w:shd w:val="clear" w:color="000000" w:fill="DAEEF3"/>
            <w:noWrap/>
            <w:vAlign w:val="bottom"/>
            <w:hideMark/>
          </w:tcPr>
          <w:p w14:paraId="7E102A03"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125.73</w:t>
            </w:r>
          </w:p>
        </w:tc>
        <w:tc>
          <w:tcPr>
            <w:tcW w:w="0" w:type="auto"/>
            <w:tcBorders>
              <w:top w:val="nil"/>
              <w:left w:val="nil"/>
              <w:bottom w:val="nil"/>
              <w:right w:val="nil"/>
            </w:tcBorders>
            <w:shd w:val="clear" w:color="000000" w:fill="DAEEF3"/>
            <w:noWrap/>
            <w:vAlign w:val="bottom"/>
            <w:hideMark/>
          </w:tcPr>
          <w:p w14:paraId="4D28C314" w14:textId="77777777" w:rsidR="00FC5BE7" w:rsidRPr="001C67B1" w:rsidRDefault="00FC5BE7" w:rsidP="00FC5BE7">
            <w:pPr>
              <w:jc w:val="right"/>
              <w:rPr>
                <w:rFonts w:ascii="Arial" w:eastAsia="Times New Roman" w:hAnsi="Arial" w:cs="Arial"/>
                <w:sz w:val="20"/>
                <w:szCs w:val="20"/>
              </w:rPr>
            </w:pPr>
            <w:r w:rsidRPr="001C67B1">
              <w:rPr>
                <w:rFonts w:ascii="Arial" w:eastAsia="Times New Roman" w:hAnsi="Arial" w:cs="Arial"/>
                <w:sz w:val="20"/>
                <w:szCs w:val="20"/>
              </w:rPr>
              <w:t>2,496.44</w:t>
            </w:r>
          </w:p>
        </w:tc>
      </w:tr>
    </w:tbl>
    <w:p w14:paraId="017F7480" w14:textId="259845BE" w:rsidR="00F767E0" w:rsidRPr="001C67B1" w:rsidRDefault="00224DCF" w:rsidP="00E800B1">
      <w:pPr>
        <w:spacing w:line="360" w:lineRule="auto"/>
        <w:rPr>
          <w:rFonts w:ascii="Arial" w:hAnsi="Arial" w:cs="Arial"/>
        </w:rPr>
      </w:pPr>
      <w:r w:rsidRPr="001C67B1">
        <w:rPr>
          <w:rFonts w:ascii="Arial" w:hAnsi="Arial" w:cs="Arial"/>
        </w:rPr>
        <w:t>Market ratios incorporate</w:t>
      </w:r>
      <w:r w:rsidR="0019167C" w:rsidRPr="001C67B1">
        <w:rPr>
          <w:rFonts w:ascii="Arial" w:hAnsi="Arial" w:cs="Arial"/>
        </w:rPr>
        <w:t xml:space="preserve"> three ratios. These are:</w:t>
      </w:r>
      <w:r w:rsidRPr="001C67B1">
        <w:rPr>
          <w:rFonts w:ascii="Arial" w:hAnsi="Arial" w:cs="Arial"/>
        </w:rPr>
        <w:t xml:space="preserve"> earnings per share (</w:t>
      </w:r>
      <w:r w:rsidR="0019167C" w:rsidRPr="001C67B1">
        <w:rPr>
          <w:rFonts w:ascii="Arial" w:eastAsia="Times New Roman" w:hAnsi="Arial" w:cs="Arial"/>
        </w:rPr>
        <w:t>Net profit after tax/number</w:t>
      </w:r>
      <w:r w:rsidRPr="001C67B1">
        <w:rPr>
          <w:rFonts w:ascii="Arial" w:eastAsia="Times New Roman" w:hAnsi="Arial" w:cs="Arial"/>
        </w:rPr>
        <w:t xml:space="preserve"> of issued ordinary shares)</w:t>
      </w:r>
      <w:r w:rsidR="0019167C" w:rsidRPr="001C67B1">
        <w:rPr>
          <w:rFonts w:ascii="Arial" w:eastAsia="Times New Roman" w:hAnsi="Arial" w:cs="Arial"/>
        </w:rPr>
        <w:t>, Dividends per share (</w:t>
      </w:r>
      <w:r w:rsidR="0019167C" w:rsidRPr="001C67B1">
        <w:rPr>
          <w:rFonts w:ascii="Arial" w:hAnsi="Arial" w:cs="Arial"/>
          <w:color w:val="000000"/>
        </w:rPr>
        <w:t>Dividends/number of issued ordinary shares), and price earnings ratio (Market price per share/earnings per share)</w:t>
      </w:r>
      <w:r w:rsidR="0019167C" w:rsidRPr="001C67B1">
        <w:rPr>
          <w:rFonts w:ascii="Arial" w:eastAsia="Times New Roman" w:hAnsi="Arial" w:cs="Arial"/>
        </w:rPr>
        <w:t xml:space="preserve">. </w:t>
      </w:r>
      <w:r w:rsidR="00512E09" w:rsidRPr="001C67B1">
        <w:rPr>
          <w:rFonts w:ascii="Arial" w:eastAsia="Times New Roman" w:hAnsi="Arial" w:cs="Arial"/>
        </w:rPr>
        <w:t xml:space="preserve">Earnings per share are the percentage of profit allocated to each share. </w:t>
      </w:r>
      <w:r w:rsidR="00DB7E2D" w:rsidRPr="001C67B1">
        <w:rPr>
          <w:rFonts w:ascii="Arial" w:eastAsia="Times New Roman" w:hAnsi="Arial" w:cs="Arial"/>
        </w:rPr>
        <w:t xml:space="preserve">Dividends per share are the percentage amount of dividends paid to investors per share. </w:t>
      </w:r>
      <w:r w:rsidR="00512E09" w:rsidRPr="001C67B1">
        <w:rPr>
          <w:rFonts w:ascii="Arial" w:eastAsia="Times New Roman" w:hAnsi="Arial" w:cs="Arial"/>
        </w:rPr>
        <w:t xml:space="preserve">The price earnings ratio </w:t>
      </w:r>
      <w:r w:rsidR="00E76BE2" w:rsidRPr="001C67B1">
        <w:rPr>
          <w:rFonts w:ascii="Arial" w:eastAsia="Times New Roman" w:hAnsi="Arial" w:cs="Arial"/>
        </w:rPr>
        <w:t xml:space="preserve">is basically the amount of money you will have to invest in a firm to get $1 of the firm’s earnings. </w:t>
      </w:r>
      <w:r w:rsidR="009324A7" w:rsidRPr="001C67B1">
        <w:rPr>
          <w:rFonts w:ascii="Arial" w:hAnsi="Arial" w:cs="Arial"/>
        </w:rPr>
        <w:t>PSN pay very little dividends per share at 0.02% or about 2 cents per dollar.</w:t>
      </w:r>
      <w:r w:rsidR="00E76BE2" w:rsidRPr="001C67B1">
        <w:rPr>
          <w:rFonts w:ascii="Arial" w:hAnsi="Arial" w:cs="Arial"/>
        </w:rPr>
        <w:t xml:space="preserve"> This seems very low and if you </w:t>
      </w:r>
      <w:r w:rsidR="00F66A16" w:rsidRPr="001C67B1">
        <w:rPr>
          <w:rFonts w:ascii="Arial" w:hAnsi="Arial" w:cs="Arial"/>
        </w:rPr>
        <w:t>were</w:t>
      </w:r>
      <w:r w:rsidR="00E76BE2" w:rsidRPr="001C67B1">
        <w:rPr>
          <w:rFonts w:ascii="Arial" w:hAnsi="Arial" w:cs="Arial"/>
        </w:rPr>
        <w:t xml:space="preserve"> investing for the dividends then this would not be the company to invest in.</w:t>
      </w:r>
      <w:r w:rsidR="009324A7" w:rsidRPr="001C67B1">
        <w:rPr>
          <w:rFonts w:ascii="Arial" w:hAnsi="Arial" w:cs="Arial"/>
        </w:rPr>
        <w:t xml:space="preserve"> In 2018 PSN did not pay any dividends.</w:t>
      </w:r>
      <w:r w:rsidR="00DB7E2D" w:rsidRPr="001C67B1">
        <w:rPr>
          <w:rFonts w:ascii="Arial" w:hAnsi="Arial" w:cs="Arial"/>
        </w:rPr>
        <w:t xml:space="preserve"> The price earnings ratio is very high in 2015 given that the earnings per share were 0%. </w:t>
      </w:r>
      <w:r w:rsidR="00E76BE2" w:rsidRPr="001C67B1">
        <w:rPr>
          <w:rFonts w:ascii="Arial" w:hAnsi="Arial" w:cs="Arial"/>
        </w:rPr>
        <w:t>The price earnin</w:t>
      </w:r>
      <w:r w:rsidR="00F66A16" w:rsidRPr="001C67B1">
        <w:rPr>
          <w:rFonts w:ascii="Arial" w:hAnsi="Arial" w:cs="Arial"/>
        </w:rPr>
        <w:t>gs ratio in the 2016 and 2018 was</w:t>
      </w:r>
      <w:r w:rsidR="00E76BE2" w:rsidRPr="001C67B1">
        <w:rPr>
          <w:rFonts w:ascii="Arial" w:hAnsi="Arial" w:cs="Arial"/>
        </w:rPr>
        <w:t xml:space="preserve"> still very high</w:t>
      </w:r>
      <w:r w:rsidR="00F66A16" w:rsidRPr="001C67B1">
        <w:rPr>
          <w:rFonts w:ascii="Arial" w:hAnsi="Arial" w:cs="Arial"/>
        </w:rPr>
        <w:t>,</w:t>
      </w:r>
      <w:r w:rsidR="00E76BE2" w:rsidRPr="001C67B1">
        <w:rPr>
          <w:rFonts w:ascii="Arial" w:hAnsi="Arial" w:cs="Arial"/>
        </w:rPr>
        <w:t xml:space="preserve"> with 20</w:t>
      </w:r>
      <w:r w:rsidR="00F66A16" w:rsidRPr="001C67B1">
        <w:rPr>
          <w:rFonts w:ascii="Arial" w:hAnsi="Arial" w:cs="Arial"/>
        </w:rPr>
        <w:t>17 being the lowest at $25.56.</w:t>
      </w:r>
      <w:r w:rsidR="0058261D" w:rsidRPr="001C67B1">
        <w:rPr>
          <w:rFonts w:ascii="Arial" w:hAnsi="Arial" w:cs="Arial"/>
        </w:rPr>
        <w:t xml:space="preserve"> Table 8.4</w:t>
      </w:r>
      <w:r w:rsidR="00F767E0" w:rsidRPr="001C67B1">
        <w:rPr>
          <w:rFonts w:ascii="Arial" w:hAnsi="Arial" w:cs="Arial"/>
        </w:rPr>
        <w:t xml:space="preserve"> below shows the figures referred to above.</w:t>
      </w:r>
    </w:p>
    <w:p w14:paraId="68A053ED" w14:textId="77777777" w:rsidR="00E966BA" w:rsidRPr="001C67B1" w:rsidRDefault="00E966BA" w:rsidP="00E800B1">
      <w:pPr>
        <w:spacing w:line="360" w:lineRule="auto"/>
        <w:rPr>
          <w:rFonts w:ascii="Arial" w:hAnsi="Arial" w:cs="Arial"/>
        </w:rPr>
      </w:pPr>
    </w:p>
    <w:p w14:paraId="6B259A79" w14:textId="04A4325E" w:rsidR="002E75FD" w:rsidRPr="001C67B1" w:rsidRDefault="00E76BE2" w:rsidP="00E800B1">
      <w:pPr>
        <w:spacing w:line="360" w:lineRule="auto"/>
        <w:rPr>
          <w:rFonts w:ascii="Arial" w:hAnsi="Arial" w:cs="Arial"/>
        </w:rPr>
      </w:pPr>
      <w:r w:rsidRPr="001C67B1">
        <w:rPr>
          <w:rFonts w:ascii="Arial" w:hAnsi="Arial" w:cs="Arial"/>
        </w:rPr>
        <w:t xml:space="preserve">  </w:t>
      </w:r>
      <w:r w:rsidR="00F767E0" w:rsidRPr="001C67B1">
        <w:rPr>
          <w:rFonts w:ascii="Arial" w:hAnsi="Arial" w:cs="Arial"/>
          <w:b/>
        </w:rPr>
        <w:t xml:space="preserve">Table </w:t>
      </w:r>
      <w:r w:rsidR="0058261D" w:rsidRPr="001C67B1">
        <w:rPr>
          <w:rFonts w:ascii="Arial" w:hAnsi="Arial" w:cs="Arial"/>
          <w:b/>
        </w:rPr>
        <w:t>8.4</w:t>
      </w:r>
    </w:p>
    <w:p w14:paraId="6C7A780B" w14:textId="1CA3FD4F" w:rsidR="00A5624E" w:rsidRPr="001C67B1" w:rsidRDefault="00F66A16" w:rsidP="00E800B1">
      <w:pPr>
        <w:spacing w:line="360" w:lineRule="auto"/>
        <w:rPr>
          <w:rFonts w:ascii="Arial" w:hAnsi="Arial" w:cs="Arial"/>
        </w:rPr>
      </w:pPr>
      <w:r w:rsidRPr="001C67B1">
        <w:rPr>
          <w:rFonts w:ascii="Arial" w:hAnsi="Arial" w:cs="Arial"/>
          <w:b/>
          <w:u w:val="single"/>
        </w:rPr>
        <w:t xml:space="preserve">Net Profit Margin </w:t>
      </w:r>
      <w:proofErr w:type="spellStart"/>
      <w:r w:rsidRPr="001C67B1">
        <w:rPr>
          <w:rFonts w:ascii="Arial" w:hAnsi="Arial" w:cs="Arial"/>
          <w:b/>
          <w:u w:val="single"/>
        </w:rPr>
        <w:t>v</w:t>
      </w:r>
      <w:r w:rsidR="0019167C" w:rsidRPr="001C67B1">
        <w:rPr>
          <w:rFonts w:ascii="Arial" w:hAnsi="Arial" w:cs="Arial"/>
          <w:b/>
          <w:u w:val="single"/>
        </w:rPr>
        <w:t>s</w:t>
      </w:r>
      <w:proofErr w:type="spellEnd"/>
      <w:r w:rsidR="0019167C" w:rsidRPr="001C67B1">
        <w:rPr>
          <w:rFonts w:ascii="Arial" w:hAnsi="Arial" w:cs="Arial"/>
          <w:b/>
          <w:u w:val="single"/>
        </w:rPr>
        <w:t xml:space="preserve"> Profit Margin</w:t>
      </w:r>
    </w:p>
    <w:p w14:paraId="3D82D98C" w14:textId="7874D39F" w:rsidR="001165C1" w:rsidRPr="001C67B1" w:rsidRDefault="001165C1" w:rsidP="00E800B1">
      <w:pPr>
        <w:spacing w:line="360" w:lineRule="auto"/>
        <w:rPr>
          <w:rFonts w:ascii="Arial" w:hAnsi="Arial" w:cs="Arial"/>
        </w:rPr>
      </w:pPr>
      <w:r w:rsidRPr="001C67B1">
        <w:rPr>
          <w:rFonts w:ascii="Arial" w:hAnsi="Arial" w:cs="Arial"/>
        </w:rPr>
        <w:t>Aside from the significant difference in 2017, the net profit margin has increased steadily at what appears to be a good rate. It has gone up by 4.2% from 2015 to 2016 and a further 4.5% from 2016 to 2018. 2017 shows a significant increase to 33.2%. Do loan amounts get included in this figure? If yes, then it would make sense and align with the rest of the ratios that the result of the drastic increase in numbers is due to a loan.</w:t>
      </w:r>
      <w:r w:rsidR="005A01A6" w:rsidRPr="001C67B1">
        <w:rPr>
          <w:rFonts w:ascii="Arial" w:hAnsi="Arial" w:cs="Arial"/>
        </w:rPr>
        <w:t xml:space="preserve"> </w:t>
      </w:r>
      <w:r w:rsidRPr="001C67B1">
        <w:rPr>
          <w:rFonts w:ascii="Arial" w:hAnsi="Arial" w:cs="Arial"/>
        </w:rPr>
        <w:t xml:space="preserve">The profit margin for the restated statements </w:t>
      </w:r>
      <w:r w:rsidR="00F611C5" w:rsidRPr="001C67B1">
        <w:rPr>
          <w:rFonts w:ascii="Arial" w:hAnsi="Arial" w:cs="Arial"/>
        </w:rPr>
        <w:t>is around the same as the net profit margin with only a slight decrease in 2018 and a slight increase in 2016. This tells me that most of the profits come from operating income.</w:t>
      </w:r>
      <w:r w:rsidR="00DD464B" w:rsidRPr="001C67B1">
        <w:rPr>
          <w:rFonts w:ascii="Arial" w:hAnsi="Arial" w:cs="Arial"/>
        </w:rPr>
        <w:t xml:space="preserve"> Table </w:t>
      </w:r>
      <w:r w:rsidR="0058261D" w:rsidRPr="001C67B1">
        <w:rPr>
          <w:rFonts w:ascii="Arial" w:hAnsi="Arial" w:cs="Arial"/>
        </w:rPr>
        <w:t>8.5</w:t>
      </w:r>
      <w:r w:rsidR="00DD464B" w:rsidRPr="001C67B1">
        <w:rPr>
          <w:rFonts w:ascii="Arial" w:hAnsi="Arial" w:cs="Arial"/>
        </w:rPr>
        <w:t xml:space="preserve"> below shows the comparison between net profit margin and restated profit margin.</w:t>
      </w:r>
    </w:p>
    <w:p w14:paraId="692815AB" w14:textId="77777777" w:rsidR="00DD464B" w:rsidRPr="001C67B1" w:rsidRDefault="00DD464B" w:rsidP="00E800B1">
      <w:pPr>
        <w:spacing w:line="360" w:lineRule="auto"/>
        <w:rPr>
          <w:rFonts w:ascii="Arial" w:hAnsi="Arial" w:cs="Arial"/>
        </w:rPr>
      </w:pPr>
    </w:p>
    <w:p w14:paraId="41D42F44" w14:textId="1AC184D5" w:rsidR="00DD464B" w:rsidRPr="001C67B1" w:rsidRDefault="0058261D" w:rsidP="00E800B1">
      <w:pPr>
        <w:spacing w:line="360" w:lineRule="auto"/>
        <w:rPr>
          <w:rFonts w:ascii="Arial" w:hAnsi="Arial" w:cs="Arial"/>
          <w:b/>
        </w:rPr>
      </w:pPr>
      <w:r w:rsidRPr="001C67B1">
        <w:rPr>
          <w:rFonts w:ascii="Arial" w:hAnsi="Arial" w:cs="Arial"/>
          <w:b/>
        </w:rPr>
        <w:t>Table 8.5</w:t>
      </w:r>
    </w:p>
    <w:tbl>
      <w:tblPr>
        <w:tblW w:w="0" w:type="auto"/>
        <w:tblInd w:w="108" w:type="dxa"/>
        <w:tblLook w:val="04A0" w:firstRow="1" w:lastRow="0" w:firstColumn="1" w:lastColumn="0" w:noHBand="0" w:noVBand="1"/>
      </w:tblPr>
      <w:tblGrid>
        <w:gridCol w:w="1717"/>
        <w:gridCol w:w="222"/>
        <w:gridCol w:w="739"/>
        <w:gridCol w:w="850"/>
        <w:gridCol w:w="672"/>
        <w:gridCol w:w="739"/>
      </w:tblGrid>
      <w:tr w:rsidR="00F767E0" w:rsidRPr="001C67B1" w14:paraId="333CF648" w14:textId="77777777" w:rsidTr="00F767E0">
        <w:trPr>
          <w:trHeight w:val="192"/>
        </w:trPr>
        <w:tc>
          <w:tcPr>
            <w:tcW w:w="0" w:type="auto"/>
            <w:tcBorders>
              <w:top w:val="nil"/>
              <w:left w:val="nil"/>
              <w:bottom w:val="nil"/>
              <w:right w:val="nil"/>
            </w:tcBorders>
            <w:shd w:val="clear" w:color="000000" w:fill="FFFFFF"/>
            <w:noWrap/>
            <w:vAlign w:val="bottom"/>
            <w:hideMark/>
          </w:tcPr>
          <w:p w14:paraId="3AD94999" w14:textId="77777777" w:rsidR="00F767E0" w:rsidRPr="001C67B1" w:rsidRDefault="00F767E0" w:rsidP="00F767E0">
            <w:pPr>
              <w:rPr>
                <w:rFonts w:ascii="Arial" w:eastAsia="Times New Roman" w:hAnsi="Arial" w:cs="Arial"/>
                <w:sz w:val="20"/>
                <w:szCs w:val="20"/>
              </w:rPr>
            </w:pPr>
            <w:r w:rsidRPr="001C67B1">
              <w:rPr>
                <w:rFonts w:ascii="Arial" w:eastAsia="Times New Roman" w:hAnsi="Arial" w:cs="Arial"/>
                <w:sz w:val="20"/>
                <w:szCs w:val="20"/>
              </w:rPr>
              <w:t>Net Profit Margin</w:t>
            </w:r>
          </w:p>
        </w:tc>
        <w:tc>
          <w:tcPr>
            <w:tcW w:w="0" w:type="auto"/>
            <w:tcBorders>
              <w:top w:val="nil"/>
              <w:left w:val="nil"/>
              <w:bottom w:val="nil"/>
              <w:right w:val="nil"/>
            </w:tcBorders>
            <w:shd w:val="clear" w:color="000000" w:fill="FFFFFF"/>
            <w:noWrap/>
            <w:vAlign w:val="bottom"/>
            <w:hideMark/>
          </w:tcPr>
          <w:p w14:paraId="3CE950FE" w14:textId="1FFFBFF9" w:rsidR="00F767E0" w:rsidRPr="001C67B1" w:rsidRDefault="00F767E0" w:rsidP="00F767E0">
            <w:pPr>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hideMark/>
          </w:tcPr>
          <w:p w14:paraId="5DD4F504"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-9.1%</w:t>
            </w:r>
          </w:p>
        </w:tc>
        <w:tc>
          <w:tcPr>
            <w:tcW w:w="0" w:type="auto"/>
            <w:tcBorders>
              <w:top w:val="nil"/>
              <w:left w:val="nil"/>
              <w:bottom w:val="nil"/>
              <w:right w:val="nil"/>
            </w:tcBorders>
            <w:shd w:val="clear" w:color="000000" w:fill="FFFFFF"/>
            <w:noWrap/>
            <w:vAlign w:val="bottom"/>
            <w:hideMark/>
          </w:tcPr>
          <w:p w14:paraId="4DC88500"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-33.2%</w:t>
            </w:r>
          </w:p>
        </w:tc>
        <w:tc>
          <w:tcPr>
            <w:tcW w:w="0" w:type="auto"/>
            <w:tcBorders>
              <w:top w:val="nil"/>
              <w:left w:val="nil"/>
              <w:bottom w:val="nil"/>
              <w:right w:val="nil"/>
            </w:tcBorders>
            <w:shd w:val="clear" w:color="000000" w:fill="FFFFFF"/>
            <w:noWrap/>
            <w:vAlign w:val="bottom"/>
            <w:hideMark/>
          </w:tcPr>
          <w:p w14:paraId="20A33615"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4.6%</w:t>
            </w:r>
          </w:p>
        </w:tc>
        <w:tc>
          <w:tcPr>
            <w:tcW w:w="0" w:type="auto"/>
            <w:tcBorders>
              <w:top w:val="nil"/>
              <w:left w:val="nil"/>
              <w:bottom w:val="nil"/>
              <w:right w:val="nil"/>
            </w:tcBorders>
            <w:shd w:val="clear" w:color="000000" w:fill="FFFFFF"/>
            <w:noWrap/>
            <w:vAlign w:val="bottom"/>
            <w:hideMark/>
          </w:tcPr>
          <w:p w14:paraId="305E7861"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-0.4%</w:t>
            </w:r>
          </w:p>
        </w:tc>
      </w:tr>
      <w:tr w:rsidR="00F767E0" w:rsidRPr="001C67B1" w14:paraId="7EC7F061" w14:textId="77777777" w:rsidTr="00F767E0">
        <w:trPr>
          <w:trHeight w:val="192"/>
        </w:trPr>
        <w:tc>
          <w:tcPr>
            <w:tcW w:w="0" w:type="auto"/>
            <w:tcBorders>
              <w:top w:val="nil"/>
              <w:left w:val="nil"/>
              <w:bottom w:val="nil"/>
              <w:right w:val="nil"/>
            </w:tcBorders>
            <w:shd w:val="clear" w:color="000000" w:fill="FFFFFF"/>
            <w:noWrap/>
            <w:vAlign w:val="bottom"/>
          </w:tcPr>
          <w:p w14:paraId="0C8B8F4D" w14:textId="77777777" w:rsidR="00F767E0" w:rsidRPr="001C67B1" w:rsidRDefault="00F767E0" w:rsidP="00F767E0">
            <w:pPr>
              <w:rPr>
                <w:rFonts w:ascii="Arial" w:eastAsia="Times New Roman" w:hAnsi="Arial" w:cs="Arial"/>
                <w:sz w:val="20"/>
                <w:szCs w:val="20"/>
              </w:rPr>
            </w:pPr>
          </w:p>
          <w:p w14:paraId="5980B6F7" w14:textId="77777777" w:rsidR="00F767E0" w:rsidRPr="001C67B1" w:rsidRDefault="00F767E0" w:rsidP="00F767E0">
            <w:pPr>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tcPr>
          <w:p w14:paraId="39F818F1" w14:textId="77777777" w:rsidR="00F767E0" w:rsidRPr="001C67B1" w:rsidRDefault="00F767E0" w:rsidP="00F767E0">
            <w:pPr>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tcPr>
          <w:p w14:paraId="7DE1AF03" w14:textId="77777777" w:rsidR="00F767E0" w:rsidRPr="001C67B1" w:rsidRDefault="00F767E0" w:rsidP="00F767E0">
            <w:pPr>
              <w:jc w:val="right"/>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tcPr>
          <w:p w14:paraId="560401A5" w14:textId="77777777" w:rsidR="00F767E0" w:rsidRPr="001C67B1" w:rsidRDefault="00F767E0" w:rsidP="00F767E0">
            <w:pPr>
              <w:jc w:val="right"/>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tcPr>
          <w:p w14:paraId="72C00502" w14:textId="77777777" w:rsidR="00F767E0" w:rsidRPr="001C67B1" w:rsidRDefault="00F767E0" w:rsidP="00F767E0">
            <w:pPr>
              <w:jc w:val="right"/>
              <w:rPr>
                <w:rFonts w:ascii="Arial" w:eastAsia="Times New Roman" w:hAnsi="Arial" w:cs="Arial"/>
                <w:sz w:val="20"/>
                <w:szCs w:val="20"/>
              </w:rPr>
            </w:pPr>
          </w:p>
        </w:tc>
        <w:tc>
          <w:tcPr>
            <w:tcW w:w="0" w:type="auto"/>
            <w:tcBorders>
              <w:top w:val="nil"/>
              <w:left w:val="nil"/>
              <w:bottom w:val="nil"/>
              <w:right w:val="nil"/>
            </w:tcBorders>
            <w:shd w:val="clear" w:color="000000" w:fill="FFFFFF"/>
            <w:noWrap/>
            <w:vAlign w:val="bottom"/>
          </w:tcPr>
          <w:p w14:paraId="4B8D1769" w14:textId="77777777" w:rsidR="00F767E0" w:rsidRPr="001C67B1" w:rsidRDefault="00F767E0" w:rsidP="00F767E0">
            <w:pPr>
              <w:jc w:val="right"/>
              <w:rPr>
                <w:rFonts w:ascii="Arial" w:eastAsia="Times New Roman" w:hAnsi="Arial" w:cs="Arial"/>
                <w:sz w:val="20"/>
                <w:szCs w:val="20"/>
              </w:rPr>
            </w:pPr>
          </w:p>
        </w:tc>
      </w:tr>
    </w:tbl>
    <w:tbl>
      <w:tblPr>
        <w:tblpPr w:leftFromText="180" w:rightFromText="180" w:vertAnchor="text" w:horzAnchor="page" w:tblpX="1981" w:tblpY="163"/>
        <w:tblOverlap w:val="never"/>
        <w:tblW w:w="4840" w:type="dxa"/>
        <w:tblLook w:val="04A0" w:firstRow="1" w:lastRow="0" w:firstColumn="1" w:lastColumn="0" w:noHBand="0" w:noVBand="1"/>
      </w:tblPr>
      <w:tblGrid>
        <w:gridCol w:w="1839"/>
        <w:gridCol w:w="784"/>
        <w:gridCol w:w="895"/>
        <w:gridCol w:w="784"/>
        <w:gridCol w:w="784"/>
      </w:tblGrid>
      <w:tr w:rsidR="00F767E0" w:rsidRPr="001C67B1" w14:paraId="6134C870" w14:textId="77777777" w:rsidTr="00F767E0">
        <w:trPr>
          <w:trHeight w:val="160"/>
        </w:trPr>
        <w:tc>
          <w:tcPr>
            <w:tcW w:w="1897" w:type="pct"/>
            <w:tcBorders>
              <w:top w:val="nil"/>
              <w:left w:val="nil"/>
              <w:bottom w:val="nil"/>
              <w:right w:val="nil"/>
            </w:tcBorders>
            <w:shd w:val="clear" w:color="B3D9FF" w:fill="E1F0FF"/>
            <w:noWrap/>
            <w:vAlign w:val="bottom"/>
            <w:hideMark/>
          </w:tcPr>
          <w:p w14:paraId="02E2F5A4" w14:textId="77777777" w:rsidR="00F767E0" w:rsidRPr="001C67B1" w:rsidRDefault="00F767E0" w:rsidP="00F767E0">
            <w:pPr>
              <w:rPr>
                <w:rFonts w:ascii="Arial" w:eastAsia="Times New Roman" w:hAnsi="Arial" w:cs="Arial"/>
                <w:sz w:val="20"/>
                <w:szCs w:val="20"/>
              </w:rPr>
            </w:pPr>
            <w:r w:rsidRPr="001C67B1">
              <w:rPr>
                <w:rFonts w:ascii="Arial" w:eastAsia="Times New Roman" w:hAnsi="Arial" w:cs="Arial"/>
                <w:sz w:val="20"/>
                <w:szCs w:val="20"/>
              </w:rPr>
              <w:t>Profit Margin (PM)</w:t>
            </w:r>
          </w:p>
        </w:tc>
        <w:tc>
          <w:tcPr>
            <w:tcW w:w="749" w:type="pct"/>
            <w:tcBorders>
              <w:top w:val="nil"/>
              <w:left w:val="nil"/>
              <w:bottom w:val="nil"/>
              <w:right w:val="nil"/>
            </w:tcBorders>
            <w:shd w:val="clear" w:color="B3D9FF" w:fill="E1F0FF"/>
            <w:noWrap/>
            <w:vAlign w:val="bottom"/>
            <w:hideMark/>
          </w:tcPr>
          <w:p w14:paraId="20593A31"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8.29%</w:t>
            </w:r>
          </w:p>
        </w:tc>
        <w:tc>
          <w:tcPr>
            <w:tcW w:w="856" w:type="pct"/>
            <w:tcBorders>
              <w:top w:val="nil"/>
              <w:left w:val="nil"/>
              <w:bottom w:val="nil"/>
              <w:right w:val="nil"/>
            </w:tcBorders>
            <w:shd w:val="clear" w:color="B3D9FF" w:fill="E1F0FF"/>
            <w:noWrap/>
            <w:vAlign w:val="bottom"/>
            <w:hideMark/>
          </w:tcPr>
          <w:p w14:paraId="1A1A2419"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32.36%</w:t>
            </w:r>
          </w:p>
        </w:tc>
        <w:tc>
          <w:tcPr>
            <w:tcW w:w="749" w:type="pct"/>
            <w:tcBorders>
              <w:top w:val="nil"/>
              <w:left w:val="nil"/>
              <w:bottom w:val="nil"/>
              <w:right w:val="nil"/>
            </w:tcBorders>
            <w:shd w:val="clear" w:color="B3D9FF" w:fill="E1F0FF"/>
            <w:noWrap/>
            <w:vAlign w:val="bottom"/>
            <w:hideMark/>
          </w:tcPr>
          <w:p w14:paraId="77E792B1"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5.49%</w:t>
            </w:r>
          </w:p>
        </w:tc>
        <w:tc>
          <w:tcPr>
            <w:tcW w:w="749" w:type="pct"/>
            <w:tcBorders>
              <w:top w:val="nil"/>
              <w:left w:val="nil"/>
              <w:bottom w:val="nil"/>
              <w:right w:val="nil"/>
            </w:tcBorders>
            <w:shd w:val="clear" w:color="B3D9FF" w:fill="E1F0FF"/>
            <w:noWrap/>
            <w:vAlign w:val="bottom"/>
            <w:hideMark/>
          </w:tcPr>
          <w:p w14:paraId="09F398AD" w14:textId="77777777" w:rsidR="00F767E0" w:rsidRPr="001C67B1" w:rsidRDefault="00F767E0" w:rsidP="00F767E0">
            <w:pPr>
              <w:jc w:val="right"/>
              <w:rPr>
                <w:rFonts w:ascii="Arial" w:eastAsia="Times New Roman" w:hAnsi="Arial" w:cs="Arial"/>
                <w:sz w:val="20"/>
                <w:szCs w:val="20"/>
              </w:rPr>
            </w:pPr>
            <w:r w:rsidRPr="001C67B1">
              <w:rPr>
                <w:rFonts w:ascii="Arial" w:eastAsia="Times New Roman" w:hAnsi="Arial" w:cs="Arial"/>
                <w:sz w:val="20"/>
                <w:szCs w:val="20"/>
              </w:rPr>
              <w:t>0.39%</w:t>
            </w:r>
          </w:p>
        </w:tc>
      </w:tr>
    </w:tbl>
    <w:p w14:paraId="2E8F2D1F" w14:textId="77777777" w:rsidR="00F767E0" w:rsidRPr="001C67B1" w:rsidRDefault="00F767E0" w:rsidP="00E800B1">
      <w:pPr>
        <w:spacing w:line="360" w:lineRule="auto"/>
        <w:rPr>
          <w:rFonts w:ascii="Arial" w:hAnsi="Arial" w:cs="Arial"/>
        </w:rPr>
      </w:pPr>
    </w:p>
    <w:p w14:paraId="257E513C" w14:textId="77777777" w:rsidR="001A44C6" w:rsidRPr="001C67B1" w:rsidRDefault="001A44C6" w:rsidP="00E800B1">
      <w:pPr>
        <w:spacing w:line="360" w:lineRule="auto"/>
        <w:rPr>
          <w:rFonts w:ascii="Arial" w:hAnsi="Arial" w:cs="Arial"/>
        </w:rPr>
      </w:pPr>
    </w:p>
    <w:p w14:paraId="79FF2EE7" w14:textId="7D291168" w:rsidR="001A44C6" w:rsidRPr="001C67B1" w:rsidRDefault="001A44C6" w:rsidP="00E800B1">
      <w:pPr>
        <w:spacing w:line="360" w:lineRule="auto"/>
        <w:rPr>
          <w:rFonts w:ascii="Arial" w:hAnsi="Arial" w:cs="Arial"/>
          <w:b/>
          <w:u w:val="single"/>
        </w:rPr>
      </w:pPr>
      <w:r w:rsidRPr="001C67B1">
        <w:rPr>
          <w:rFonts w:ascii="Arial" w:hAnsi="Arial" w:cs="Arial"/>
          <w:b/>
          <w:u w:val="single"/>
        </w:rPr>
        <w:t xml:space="preserve">Current Ratio – current assets/current liabilities </w:t>
      </w:r>
    </w:p>
    <w:p w14:paraId="2B8DBF8A" w14:textId="54FAA7B4" w:rsidR="001A44C6" w:rsidRPr="001C67B1" w:rsidRDefault="001A44C6" w:rsidP="00E800B1">
      <w:pPr>
        <w:spacing w:line="360" w:lineRule="auto"/>
        <w:rPr>
          <w:rFonts w:ascii="Arial" w:hAnsi="Arial" w:cs="Arial"/>
        </w:rPr>
      </w:pPr>
      <w:r w:rsidRPr="001C67B1">
        <w:rPr>
          <w:rFonts w:ascii="Arial" w:hAnsi="Arial" w:cs="Arial"/>
        </w:rPr>
        <w:t>The current ratio is a measure of a firms ability meet its short-term obligations and is measured using the above calculation. The current ratio of PSN is decreasing steadily. Aside from 2017, which is an anomalous</w:t>
      </w:r>
      <w:r w:rsidR="002E75FD" w:rsidRPr="001C67B1">
        <w:rPr>
          <w:rFonts w:ascii="Arial" w:hAnsi="Arial" w:cs="Arial"/>
        </w:rPr>
        <w:t xml:space="preserve"> year over</w:t>
      </w:r>
      <w:r w:rsidRPr="001C67B1">
        <w:rPr>
          <w:rFonts w:ascii="Arial" w:hAnsi="Arial" w:cs="Arial"/>
        </w:rPr>
        <w:t xml:space="preserve">all, the current ratios are all over 1% however in 2018, it is starting to get on the lower side, sitting at </w:t>
      </w:r>
      <w:r w:rsidR="002E1814" w:rsidRPr="001C67B1">
        <w:rPr>
          <w:rFonts w:ascii="Arial" w:hAnsi="Arial" w:cs="Arial"/>
        </w:rPr>
        <w:t xml:space="preserve">1.28%. I understand that </w:t>
      </w:r>
      <w:r w:rsidR="003E1ADF" w:rsidRPr="001C67B1">
        <w:rPr>
          <w:rFonts w:ascii="Arial" w:hAnsi="Arial" w:cs="Arial"/>
        </w:rPr>
        <w:t>a</w:t>
      </w:r>
      <w:r w:rsidR="002E1814" w:rsidRPr="001C67B1">
        <w:rPr>
          <w:rFonts w:ascii="Arial" w:hAnsi="Arial" w:cs="Arial"/>
        </w:rPr>
        <w:t xml:space="preserve"> healthy current ratio is above 1.5%. I assume that the decreasing current ratio means that PSN are finding it harder to meet their short-term obligations.</w:t>
      </w:r>
      <w:r w:rsidR="00DD464B" w:rsidRPr="001C67B1">
        <w:rPr>
          <w:rFonts w:ascii="Arial" w:hAnsi="Arial" w:cs="Arial"/>
        </w:rPr>
        <w:t xml:space="preserve"> </w:t>
      </w:r>
      <w:r w:rsidR="0058261D" w:rsidRPr="001C67B1">
        <w:rPr>
          <w:rFonts w:ascii="Arial" w:hAnsi="Arial" w:cs="Arial"/>
        </w:rPr>
        <w:t>Table 8.6</w:t>
      </w:r>
      <w:r w:rsidR="00DD464B" w:rsidRPr="001C67B1">
        <w:rPr>
          <w:rFonts w:ascii="Arial" w:hAnsi="Arial" w:cs="Arial"/>
        </w:rPr>
        <w:t xml:space="preserve"> below shows the figures for the current ratio.</w:t>
      </w:r>
    </w:p>
    <w:p w14:paraId="4F650A8E" w14:textId="37B1E71E" w:rsidR="00DD464B" w:rsidRPr="001C67B1" w:rsidRDefault="0058261D" w:rsidP="00E800B1">
      <w:pPr>
        <w:spacing w:line="360" w:lineRule="auto"/>
        <w:rPr>
          <w:rFonts w:ascii="Arial" w:hAnsi="Arial" w:cs="Arial"/>
          <w:b/>
        </w:rPr>
      </w:pPr>
      <w:r w:rsidRPr="001C67B1">
        <w:rPr>
          <w:rFonts w:ascii="Arial" w:hAnsi="Arial" w:cs="Arial"/>
          <w:b/>
        </w:rPr>
        <w:t>Table 8.6</w:t>
      </w:r>
    </w:p>
    <w:tbl>
      <w:tblPr>
        <w:tblW w:w="0" w:type="auto"/>
        <w:tblInd w:w="108" w:type="dxa"/>
        <w:tblLook w:val="04A0" w:firstRow="1" w:lastRow="0" w:firstColumn="1" w:lastColumn="0" w:noHBand="0" w:noVBand="1"/>
      </w:tblPr>
      <w:tblGrid>
        <w:gridCol w:w="1717"/>
        <w:gridCol w:w="3006"/>
        <w:gridCol w:w="606"/>
        <w:gridCol w:w="606"/>
        <w:gridCol w:w="606"/>
        <w:gridCol w:w="606"/>
      </w:tblGrid>
      <w:tr w:rsidR="00DD464B" w:rsidRPr="001C67B1" w14:paraId="2C8E55E5" w14:textId="77777777" w:rsidTr="00DD464B">
        <w:trPr>
          <w:trHeight w:val="240"/>
        </w:trPr>
        <w:tc>
          <w:tcPr>
            <w:tcW w:w="0" w:type="auto"/>
            <w:tcBorders>
              <w:top w:val="nil"/>
              <w:left w:val="nil"/>
              <w:bottom w:val="single" w:sz="4" w:space="0" w:color="auto"/>
              <w:right w:val="nil"/>
            </w:tcBorders>
            <w:shd w:val="clear" w:color="B3D9FF" w:fill="FFFFFF"/>
            <w:noWrap/>
            <w:vAlign w:val="bottom"/>
            <w:hideMark/>
          </w:tcPr>
          <w:p w14:paraId="6EF7E41D" w14:textId="77777777" w:rsidR="00DD464B" w:rsidRPr="001C67B1" w:rsidRDefault="00DD464B" w:rsidP="00DD464B">
            <w:pPr>
              <w:rPr>
                <w:rFonts w:ascii="Arial" w:eastAsia="Times New Roman" w:hAnsi="Arial" w:cs="Arial"/>
                <w:b/>
                <w:bCs/>
                <w:color w:val="3366FF"/>
                <w:sz w:val="20"/>
                <w:szCs w:val="20"/>
              </w:rPr>
            </w:pPr>
            <w:r w:rsidRPr="001C67B1">
              <w:rPr>
                <w:rFonts w:ascii="Arial" w:eastAsia="Times New Roman" w:hAnsi="Arial" w:cs="Arial"/>
                <w:b/>
                <w:bCs/>
                <w:color w:val="3366FF"/>
                <w:sz w:val="20"/>
                <w:szCs w:val="20"/>
              </w:rPr>
              <w:t>Liquidity Ratios</w:t>
            </w:r>
          </w:p>
        </w:tc>
        <w:tc>
          <w:tcPr>
            <w:tcW w:w="0" w:type="auto"/>
            <w:tcBorders>
              <w:top w:val="nil"/>
              <w:left w:val="nil"/>
              <w:bottom w:val="single" w:sz="4" w:space="0" w:color="auto"/>
              <w:right w:val="nil"/>
            </w:tcBorders>
            <w:shd w:val="clear" w:color="B3D9FF" w:fill="FFFFFF"/>
            <w:noWrap/>
            <w:vAlign w:val="bottom"/>
            <w:hideMark/>
          </w:tcPr>
          <w:p w14:paraId="36F70DDE"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 xml:space="preserve"> </w:t>
            </w:r>
          </w:p>
        </w:tc>
        <w:tc>
          <w:tcPr>
            <w:tcW w:w="0" w:type="auto"/>
            <w:tcBorders>
              <w:top w:val="nil"/>
              <w:left w:val="nil"/>
              <w:bottom w:val="single" w:sz="4" w:space="0" w:color="auto"/>
              <w:right w:val="nil"/>
            </w:tcBorders>
            <w:shd w:val="clear" w:color="B3D9FF" w:fill="FFFFFF"/>
            <w:noWrap/>
            <w:vAlign w:val="bottom"/>
            <w:hideMark/>
          </w:tcPr>
          <w:p w14:paraId="3EDBD5B1"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12A1AB30"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5F3119A4"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 </w:t>
            </w:r>
          </w:p>
        </w:tc>
        <w:tc>
          <w:tcPr>
            <w:tcW w:w="0" w:type="auto"/>
            <w:tcBorders>
              <w:top w:val="nil"/>
              <w:left w:val="nil"/>
              <w:bottom w:val="single" w:sz="4" w:space="0" w:color="auto"/>
              <w:right w:val="nil"/>
            </w:tcBorders>
            <w:shd w:val="clear" w:color="B3D9FF" w:fill="FFFFFF"/>
            <w:noWrap/>
            <w:vAlign w:val="bottom"/>
            <w:hideMark/>
          </w:tcPr>
          <w:p w14:paraId="79B1942C"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 </w:t>
            </w:r>
          </w:p>
        </w:tc>
      </w:tr>
      <w:tr w:rsidR="00DD464B" w:rsidRPr="001C67B1" w14:paraId="26010732" w14:textId="77777777" w:rsidTr="00DD464B">
        <w:trPr>
          <w:trHeight w:val="320"/>
        </w:trPr>
        <w:tc>
          <w:tcPr>
            <w:tcW w:w="0" w:type="auto"/>
            <w:tcBorders>
              <w:top w:val="nil"/>
              <w:left w:val="nil"/>
              <w:bottom w:val="nil"/>
              <w:right w:val="nil"/>
            </w:tcBorders>
            <w:shd w:val="clear" w:color="B3D9FF" w:fill="E1F0FF"/>
            <w:noWrap/>
            <w:vAlign w:val="bottom"/>
            <w:hideMark/>
          </w:tcPr>
          <w:p w14:paraId="6B81FA0C" w14:textId="77777777" w:rsidR="00DD464B" w:rsidRPr="001C67B1" w:rsidRDefault="00DD464B" w:rsidP="00DD464B">
            <w:pPr>
              <w:rPr>
                <w:rFonts w:ascii="Arial" w:eastAsia="Times New Roman" w:hAnsi="Arial" w:cs="Arial"/>
                <w:sz w:val="20"/>
                <w:szCs w:val="20"/>
              </w:rPr>
            </w:pPr>
            <w:r w:rsidRPr="001C67B1">
              <w:rPr>
                <w:rFonts w:ascii="Arial" w:eastAsia="Times New Roman" w:hAnsi="Arial" w:cs="Arial"/>
                <w:sz w:val="20"/>
                <w:szCs w:val="20"/>
              </w:rPr>
              <w:t>Current Ratio</w:t>
            </w:r>
          </w:p>
        </w:tc>
        <w:tc>
          <w:tcPr>
            <w:tcW w:w="0" w:type="auto"/>
            <w:tcBorders>
              <w:top w:val="nil"/>
              <w:left w:val="nil"/>
              <w:bottom w:val="nil"/>
              <w:right w:val="nil"/>
            </w:tcBorders>
            <w:shd w:val="clear" w:color="B3D9FF" w:fill="E1F0FF"/>
            <w:noWrap/>
            <w:vAlign w:val="bottom"/>
            <w:hideMark/>
          </w:tcPr>
          <w:p w14:paraId="74627F9D" w14:textId="77777777" w:rsidR="00DD464B" w:rsidRPr="001C67B1" w:rsidRDefault="00DD464B" w:rsidP="00DD464B">
            <w:pPr>
              <w:rPr>
                <w:rFonts w:ascii="Arial" w:eastAsia="Times New Roman" w:hAnsi="Arial" w:cs="Arial"/>
                <w:sz w:val="20"/>
                <w:szCs w:val="20"/>
              </w:rPr>
            </w:pPr>
            <w:r w:rsidRPr="001C67B1">
              <w:rPr>
                <w:rFonts w:ascii="Arial" w:eastAsia="Times New Roman" w:hAnsi="Arial" w:cs="Arial"/>
                <w:sz w:val="20"/>
                <w:szCs w:val="20"/>
              </w:rPr>
              <w:t>Current assets/current liabilities</w:t>
            </w:r>
          </w:p>
        </w:tc>
        <w:tc>
          <w:tcPr>
            <w:tcW w:w="0" w:type="auto"/>
            <w:tcBorders>
              <w:top w:val="nil"/>
              <w:left w:val="nil"/>
              <w:bottom w:val="nil"/>
              <w:right w:val="nil"/>
            </w:tcBorders>
            <w:shd w:val="clear" w:color="B3D9FF" w:fill="E1F0FF"/>
            <w:noWrap/>
            <w:vAlign w:val="bottom"/>
            <w:hideMark/>
          </w:tcPr>
          <w:p w14:paraId="01C6A18D"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1.28</w:t>
            </w:r>
          </w:p>
        </w:tc>
        <w:tc>
          <w:tcPr>
            <w:tcW w:w="0" w:type="auto"/>
            <w:tcBorders>
              <w:top w:val="nil"/>
              <w:left w:val="nil"/>
              <w:bottom w:val="nil"/>
              <w:right w:val="nil"/>
            </w:tcBorders>
            <w:shd w:val="clear" w:color="B3D9FF" w:fill="E1F0FF"/>
            <w:noWrap/>
            <w:vAlign w:val="bottom"/>
            <w:hideMark/>
          </w:tcPr>
          <w:p w14:paraId="3C3046E9"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0.67</w:t>
            </w:r>
          </w:p>
        </w:tc>
        <w:tc>
          <w:tcPr>
            <w:tcW w:w="0" w:type="auto"/>
            <w:tcBorders>
              <w:top w:val="nil"/>
              <w:left w:val="nil"/>
              <w:bottom w:val="nil"/>
              <w:right w:val="nil"/>
            </w:tcBorders>
            <w:shd w:val="clear" w:color="B3D9FF" w:fill="E1F0FF"/>
            <w:noWrap/>
            <w:vAlign w:val="bottom"/>
            <w:hideMark/>
          </w:tcPr>
          <w:p w14:paraId="231D2454"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1.49</w:t>
            </w:r>
          </w:p>
        </w:tc>
        <w:tc>
          <w:tcPr>
            <w:tcW w:w="0" w:type="auto"/>
            <w:tcBorders>
              <w:top w:val="nil"/>
              <w:left w:val="nil"/>
              <w:bottom w:val="nil"/>
              <w:right w:val="nil"/>
            </w:tcBorders>
            <w:shd w:val="clear" w:color="B3D9FF" w:fill="E1F0FF"/>
            <w:noWrap/>
            <w:vAlign w:val="bottom"/>
            <w:hideMark/>
          </w:tcPr>
          <w:p w14:paraId="3007602A" w14:textId="77777777" w:rsidR="00DD464B" w:rsidRPr="001C67B1" w:rsidRDefault="00DD464B" w:rsidP="00DD464B">
            <w:pPr>
              <w:jc w:val="right"/>
              <w:rPr>
                <w:rFonts w:ascii="Arial" w:eastAsia="Times New Roman" w:hAnsi="Arial" w:cs="Arial"/>
                <w:sz w:val="20"/>
                <w:szCs w:val="20"/>
              </w:rPr>
            </w:pPr>
            <w:r w:rsidRPr="001C67B1">
              <w:rPr>
                <w:rFonts w:ascii="Arial" w:eastAsia="Times New Roman" w:hAnsi="Arial" w:cs="Arial"/>
                <w:sz w:val="20"/>
                <w:szCs w:val="20"/>
              </w:rPr>
              <w:t>1.69</w:t>
            </w:r>
          </w:p>
        </w:tc>
      </w:tr>
    </w:tbl>
    <w:p w14:paraId="6B5F66EF" w14:textId="77777777" w:rsidR="00DD464B" w:rsidRPr="001C67B1" w:rsidRDefault="00DD464B" w:rsidP="00E800B1">
      <w:pPr>
        <w:spacing w:line="360" w:lineRule="auto"/>
        <w:rPr>
          <w:rFonts w:ascii="Arial" w:hAnsi="Arial" w:cs="Arial"/>
          <w:b/>
        </w:rPr>
      </w:pPr>
    </w:p>
    <w:p w14:paraId="416A4A5D" w14:textId="321EC9EF" w:rsidR="00512E09" w:rsidRPr="001C67B1" w:rsidRDefault="00512E09" w:rsidP="00E800B1">
      <w:pPr>
        <w:spacing w:line="360" w:lineRule="auto"/>
        <w:rPr>
          <w:rFonts w:ascii="Arial" w:hAnsi="Arial" w:cs="Arial"/>
          <w:b/>
          <w:u w:val="single"/>
        </w:rPr>
      </w:pPr>
      <w:r w:rsidRPr="001C67B1">
        <w:rPr>
          <w:rFonts w:ascii="Arial" w:hAnsi="Arial" w:cs="Arial"/>
          <w:b/>
          <w:u w:val="single"/>
        </w:rPr>
        <w:t>Weighted Average Cost of Capital</w:t>
      </w:r>
    </w:p>
    <w:p w14:paraId="4425B0BD" w14:textId="7C63FD1E" w:rsidR="00E02FBE" w:rsidRPr="001C67B1" w:rsidRDefault="00E02FBE" w:rsidP="00E800B1">
      <w:pPr>
        <w:spacing w:line="360" w:lineRule="auto"/>
        <w:rPr>
          <w:rFonts w:ascii="Arial" w:hAnsi="Arial" w:cs="Arial"/>
        </w:rPr>
      </w:pPr>
      <w:r w:rsidRPr="001C67B1">
        <w:rPr>
          <w:rFonts w:ascii="Arial" w:hAnsi="Arial" w:cs="Arial"/>
        </w:rPr>
        <w:t>I used the weighted average cost of capital of 10% as per the instruction in the assignment. I did, however, locate a couple of figures for cost of capital in my annual statement. There was a figure for broadcasting and a figure for publishing for each year. I did average the figures to get one figure</w:t>
      </w:r>
      <w:r w:rsidR="00F97AFF" w:rsidRPr="001C67B1">
        <w:rPr>
          <w:rFonts w:ascii="Arial" w:hAnsi="Arial" w:cs="Arial"/>
        </w:rPr>
        <w:t>,</w:t>
      </w:r>
      <w:r w:rsidRPr="001C67B1">
        <w:rPr>
          <w:rFonts w:ascii="Arial" w:hAnsi="Arial" w:cs="Arial"/>
        </w:rPr>
        <w:t xml:space="preserve"> however</w:t>
      </w:r>
      <w:r w:rsidR="00F97AFF" w:rsidRPr="001C67B1">
        <w:rPr>
          <w:rFonts w:ascii="Arial" w:hAnsi="Arial" w:cs="Arial"/>
        </w:rPr>
        <w:t>,</w:t>
      </w:r>
      <w:r w:rsidRPr="001C67B1">
        <w:rPr>
          <w:rFonts w:ascii="Arial" w:hAnsi="Arial" w:cs="Arial"/>
        </w:rPr>
        <w:t xml:space="preserve"> I was not sure if this was the right thing to do so I just went back to the 10% for safety.</w:t>
      </w:r>
    </w:p>
    <w:p w14:paraId="5C9140A6" w14:textId="77777777" w:rsidR="00763992" w:rsidRPr="001C67B1" w:rsidRDefault="00763992" w:rsidP="00E800B1">
      <w:pPr>
        <w:spacing w:line="360" w:lineRule="auto"/>
        <w:rPr>
          <w:rFonts w:ascii="Arial" w:hAnsi="Arial" w:cs="Arial"/>
        </w:rPr>
      </w:pPr>
    </w:p>
    <w:p w14:paraId="6A62A817" w14:textId="7819B2D0" w:rsidR="00383CA6" w:rsidRPr="001C67B1" w:rsidRDefault="00512E09" w:rsidP="00E800B1">
      <w:pPr>
        <w:spacing w:line="360" w:lineRule="auto"/>
        <w:rPr>
          <w:rFonts w:ascii="Arial" w:hAnsi="Arial" w:cs="Arial"/>
          <w:b/>
          <w:u w:val="single"/>
        </w:rPr>
      </w:pPr>
      <w:r w:rsidRPr="001C67B1">
        <w:rPr>
          <w:rFonts w:ascii="Arial" w:hAnsi="Arial" w:cs="Arial"/>
          <w:b/>
          <w:u w:val="single"/>
        </w:rPr>
        <w:t>Final Thoughts</w:t>
      </w:r>
    </w:p>
    <w:p w14:paraId="65D77AC8" w14:textId="2531657A" w:rsidR="00383CA6" w:rsidRPr="001C67B1" w:rsidRDefault="00383CA6" w:rsidP="00E800B1">
      <w:pPr>
        <w:spacing w:line="360" w:lineRule="auto"/>
        <w:rPr>
          <w:rFonts w:ascii="Arial" w:hAnsi="Arial" w:cs="Arial"/>
        </w:rPr>
      </w:pPr>
      <w:r w:rsidRPr="001C67B1">
        <w:rPr>
          <w:rFonts w:ascii="Arial" w:hAnsi="Arial" w:cs="Arial"/>
        </w:rPr>
        <w:t>On a final note, I would not invest in Pacific Star Network. The main reason is the lack of dividends p</w:t>
      </w:r>
      <w:r w:rsidR="003D4300" w:rsidRPr="001C67B1">
        <w:rPr>
          <w:rFonts w:ascii="Arial" w:hAnsi="Arial" w:cs="Arial"/>
        </w:rPr>
        <w:t>aid. Also</w:t>
      </w:r>
      <w:r w:rsidR="00F97AFF" w:rsidRPr="001C67B1">
        <w:rPr>
          <w:rFonts w:ascii="Arial" w:hAnsi="Arial" w:cs="Arial"/>
        </w:rPr>
        <w:t>,</w:t>
      </w:r>
      <w:r w:rsidR="003D4300" w:rsidRPr="001C67B1">
        <w:rPr>
          <w:rFonts w:ascii="Arial" w:hAnsi="Arial" w:cs="Arial"/>
        </w:rPr>
        <w:t xml:space="preserve"> over</w:t>
      </w:r>
      <w:r w:rsidRPr="001C67B1">
        <w:rPr>
          <w:rFonts w:ascii="Arial" w:hAnsi="Arial" w:cs="Arial"/>
        </w:rPr>
        <w:t xml:space="preserve"> the </w:t>
      </w:r>
      <w:r w:rsidR="003D4300" w:rsidRPr="001C67B1">
        <w:rPr>
          <w:rFonts w:ascii="Arial" w:hAnsi="Arial" w:cs="Arial"/>
        </w:rPr>
        <w:t>four-year</w:t>
      </w:r>
      <w:r w:rsidRPr="001C67B1">
        <w:rPr>
          <w:rFonts w:ascii="Arial" w:hAnsi="Arial" w:cs="Arial"/>
        </w:rPr>
        <w:t xml:space="preserve"> period, the market share price </w:t>
      </w:r>
      <w:r w:rsidR="00512E09" w:rsidRPr="001C67B1">
        <w:rPr>
          <w:rFonts w:ascii="Arial" w:hAnsi="Arial" w:cs="Arial"/>
        </w:rPr>
        <w:t>is consistently low</w:t>
      </w:r>
      <w:r w:rsidR="003D4300" w:rsidRPr="001C67B1">
        <w:rPr>
          <w:rFonts w:ascii="Arial" w:hAnsi="Arial" w:cs="Arial"/>
        </w:rPr>
        <w:t>. It fe</w:t>
      </w:r>
      <w:r w:rsidR="00F97AFF" w:rsidRPr="001C67B1">
        <w:rPr>
          <w:rFonts w:ascii="Arial" w:hAnsi="Arial" w:cs="Arial"/>
        </w:rPr>
        <w:t>ll in 2016 and has risen by</w:t>
      </w:r>
      <w:r w:rsidR="003D4300" w:rsidRPr="001C67B1">
        <w:rPr>
          <w:rFonts w:ascii="Arial" w:hAnsi="Arial" w:cs="Arial"/>
        </w:rPr>
        <w:t xml:space="preserve"> $1.15 to $3.11 in 2018.</w:t>
      </w:r>
      <w:r w:rsidR="0024324D" w:rsidRPr="001C67B1">
        <w:rPr>
          <w:rFonts w:ascii="Arial" w:hAnsi="Arial" w:cs="Arial"/>
        </w:rPr>
        <w:t xml:space="preserve"> The price earnings rat</w:t>
      </w:r>
      <w:r w:rsidR="00DB7E2D" w:rsidRPr="001C67B1">
        <w:rPr>
          <w:rFonts w:ascii="Arial" w:hAnsi="Arial" w:cs="Arial"/>
        </w:rPr>
        <w:t>io is also very high. It would take a considerable amount of money to be invested in this company for it to be worthwhile.</w:t>
      </w:r>
    </w:p>
    <w:p w14:paraId="0E78DAEF" w14:textId="0EA2161E" w:rsidR="00A5624E" w:rsidRPr="001C67B1" w:rsidRDefault="00A5624E" w:rsidP="00E800B1">
      <w:pPr>
        <w:pStyle w:val="IntenseQuote"/>
        <w:spacing w:line="360" w:lineRule="auto"/>
        <w:ind w:left="0"/>
        <w:outlineLvl w:val="0"/>
        <w:rPr>
          <w:rFonts w:ascii="Arial" w:hAnsi="Arial" w:cs="Arial"/>
        </w:rPr>
      </w:pPr>
      <w:r w:rsidRPr="001C67B1">
        <w:rPr>
          <w:rFonts w:ascii="Arial" w:hAnsi="Arial" w:cs="Arial"/>
        </w:rPr>
        <w:t>Step 9 – Capital investment plan</w:t>
      </w:r>
    </w:p>
    <w:p w14:paraId="5594561B" w14:textId="71917316" w:rsidR="00CB70DF" w:rsidRPr="001C67B1" w:rsidRDefault="00A5624E" w:rsidP="00E800B1">
      <w:pPr>
        <w:spacing w:line="360" w:lineRule="auto"/>
        <w:rPr>
          <w:rFonts w:ascii="Arial" w:hAnsi="Arial" w:cs="Arial"/>
        </w:rPr>
      </w:pPr>
      <w:r w:rsidRPr="001C67B1">
        <w:rPr>
          <w:rFonts w:ascii="Arial" w:hAnsi="Arial" w:cs="Arial"/>
        </w:rPr>
        <w:t xml:space="preserve">Given that Pacific Star network </w:t>
      </w:r>
      <w:r w:rsidR="00270D79" w:rsidRPr="001C67B1">
        <w:rPr>
          <w:rFonts w:ascii="Arial" w:hAnsi="Arial" w:cs="Arial"/>
        </w:rPr>
        <w:t xml:space="preserve">(PSN) </w:t>
      </w:r>
      <w:r w:rsidRPr="001C67B1">
        <w:rPr>
          <w:rFonts w:ascii="Arial" w:hAnsi="Arial" w:cs="Arial"/>
        </w:rPr>
        <w:t xml:space="preserve">has a whole of sport theme, I have chosen to advise them on the investments of </w:t>
      </w:r>
      <w:r w:rsidR="00767467" w:rsidRPr="001C67B1">
        <w:rPr>
          <w:rFonts w:ascii="Arial" w:hAnsi="Arial" w:cs="Arial"/>
        </w:rPr>
        <w:t>one sporting related o</w:t>
      </w:r>
      <w:r w:rsidR="005D48E0" w:rsidRPr="001C67B1">
        <w:rPr>
          <w:rFonts w:ascii="Arial" w:hAnsi="Arial" w:cs="Arial"/>
        </w:rPr>
        <w:t>ption and one equipment upgrade</w:t>
      </w:r>
      <w:r w:rsidR="00767467" w:rsidRPr="001C67B1">
        <w:rPr>
          <w:rFonts w:ascii="Arial" w:hAnsi="Arial" w:cs="Arial"/>
        </w:rPr>
        <w:t xml:space="preserve"> option</w:t>
      </w:r>
      <w:r w:rsidRPr="001C67B1">
        <w:rPr>
          <w:rFonts w:ascii="Arial" w:hAnsi="Arial" w:cs="Arial"/>
        </w:rPr>
        <w:t xml:space="preserve">. In 2018 </w:t>
      </w:r>
      <w:r w:rsidR="00270D79" w:rsidRPr="001C67B1">
        <w:rPr>
          <w:rFonts w:ascii="Arial" w:hAnsi="Arial" w:cs="Arial"/>
        </w:rPr>
        <w:t>PSN</w:t>
      </w:r>
      <w:r w:rsidRPr="001C67B1">
        <w:rPr>
          <w:rFonts w:ascii="Arial" w:hAnsi="Arial" w:cs="Arial"/>
        </w:rPr>
        <w:t xml:space="preserve"> purchased a 25% share in the Melbourne United Bask</w:t>
      </w:r>
      <w:r w:rsidR="00E17E71" w:rsidRPr="001C67B1">
        <w:rPr>
          <w:rFonts w:ascii="Arial" w:hAnsi="Arial" w:cs="Arial"/>
        </w:rPr>
        <w:t>etball Club (MU).</w:t>
      </w:r>
      <w:r w:rsidR="00270D79" w:rsidRPr="001C67B1">
        <w:rPr>
          <w:rFonts w:ascii="Arial" w:hAnsi="Arial" w:cs="Arial"/>
        </w:rPr>
        <w:t xml:space="preserve"> The first option I have </w:t>
      </w:r>
      <w:r w:rsidR="00767467" w:rsidRPr="001C67B1">
        <w:rPr>
          <w:rFonts w:ascii="Arial" w:hAnsi="Arial" w:cs="Arial"/>
        </w:rPr>
        <w:t>chosen</w:t>
      </w:r>
      <w:r w:rsidR="00270D79" w:rsidRPr="001C67B1">
        <w:rPr>
          <w:rFonts w:ascii="Arial" w:hAnsi="Arial" w:cs="Arial"/>
        </w:rPr>
        <w:t xml:space="preserve"> is the outright purchase and ownership of the Melbourne United Basketball Club. I have forecast the initial </w:t>
      </w:r>
      <w:proofErr w:type="spellStart"/>
      <w:r w:rsidR="00270D79" w:rsidRPr="001C67B1">
        <w:rPr>
          <w:rFonts w:ascii="Arial" w:hAnsi="Arial" w:cs="Arial"/>
        </w:rPr>
        <w:t>cashflow</w:t>
      </w:r>
      <w:proofErr w:type="spellEnd"/>
      <w:r w:rsidR="00270D79" w:rsidRPr="001C67B1">
        <w:rPr>
          <w:rFonts w:ascii="Arial" w:hAnsi="Arial" w:cs="Arial"/>
        </w:rPr>
        <w:t xml:space="preserve"> to be -$12m. </w:t>
      </w:r>
      <w:r w:rsidR="00FF43D4" w:rsidRPr="001C67B1">
        <w:rPr>
          <w:rFonts w:ascii="Arial" w:hAnsi="Arial" w:cs="Arial"/>
        </w:rPr>
        <w:t xml:space="preserve">Revenue will be brought in from membership and merchandise sales as well as 60% of ticket sales at home games. </w:t>
      </w:r>
      <w:r w:rsidR="00C745BB" w:rsidRPr="001C67B1">
        <w:rPr>
          <w:rFonts w:ascii="Arial" w:hAnsi="Arial" w:cs="Arial"/>
        </w:rPr>
        <w:t>With</w:t>
      </w:r>
      <w:r w:rsidR="00C4478B" w:rsidRPr="001C67B1">
        <w:rPr>
          <w:rFonts w:ascii="Arial" w:hAnsi="Arial" w:cs="Arial"/>
        </w:rPr>
        <w:t xml:space="preserve"> the forecast </w:t>
      </w:r>
      <w:proofErr w:type="spellStart"/>
      <w:r w:rsidR="00C4478B" w:rsidRPr="001C67B1">
        <w:rPr>
          <w:rFonts w:ascii="Arial" w:hAnsi="Arial" w:cs="Arial"/>
        </w:rPr>
        <w:t>cashflow</w:t>
      </w:r>
      <w:proofErr w:type="spellEnd"/>
      <w:r w:rsidR="00C4478B" w:rsidRPr="001C67B1">
        <w:rPr>
          <w:rFonts w:ascii="Arial" w:hAnsi="Arial" w:cs="Arial"/>
        </w:rPr>
        <w:t>, the payback</w:t>
      </w:r>
      <w:r w:rsidR="00C745BB" w:rsidRPr="001C67B1">
        <w:rPr>
          <w:rFonts w:ascii="Arial" w:hAnsi="Arial" w:cs="Arial"/>
        </w:rPr>
        <w:t xml:space="preserve"> period for the capital out</w:t>
      </w:r>
      <w:r w:rsidR="00C4478B" w:rsidRPr="001C67B1">
        <w:rPr>
          <w:rFonts w:ascii="Arial" w:hAnsi="Arial" w:cs="Arial"/>
        </w:rPr>
        <w:t>lay</w:t>
      </w:r>
      <w:r w:rsidR="006679D3" w:rsidRPr="001C67B1">
        <w:rPr>
          <w:rFonts w:ascii="Arial" w:hAnsi="Arial" w:cs="Arial"/>
        </w:rPr>
        <w:t xml:space="preserve"> is nine</w:t>
      </w:r>
      <w:r w:rsidR="00C745BB" w:rsidRPr="001C67B1">
        <w:rPr>
          <w:rFonts w:ascii="Arial" w:hAnsi="Arial" w:cs="Arial"/>
        </w:rPr>
        <w:t xml:space="preserve"> years.</w:t>
      </w:r>
      <w:r w:rsidR="005624FC" w:rsidRPr="001C67B1">
        <w:rPr>
          <w:rFonts w:ascii="Arial" w:hAnsi="Arial" w:cs="Arial"/>
        </w:rPr>
        <w:t xml:space="preserve"> The NPV is $0.95 with the IRR at 11.1%</w:t>
      </w:r>
    </w:p>
    <w:p w14:paraId="430C5AD3" w14:textId="77777777" w:rsidR="005624FC" w:rsidRPr="001C67B1" w:rsidRDefault="005624FC" w:rsidP="00E800B1">
      <w:pPr>
        <w:spacing w:line="360" w:lineRule="auto"/>
        <w:rPr>
          <w:rFonts w:ascii="Arial" w:hAnsi="Arial" w:cs="Arial"/>
        </w:rPr>
      </w:pPr>
    </w:p>
    <w:p w14:paraId="17287C74" w14:textId="16FD1EB4" w:rsidR="00E32CFB" w:rsidRPr="001C67B1" w:rsidRDefault="005624FC" w:rsidP="00E800B1">
      <w:pPr>
        <w:spacing w:line="360" w:lineRule="auto"/>
        <w:rPr>
          <w:rFonts w:ascii="Arial" w:hAnsi="Arial" w:cs="Arial"/>
        </w:rPr>
      </w:pPr>
      <w:r w:rsidRPr="001C67B1">
        <w:rPr>
          <w:rFonts w:ascii="Arial" w:hAnsi="Arial" w:cs="Arial"/>
        </w:rPr>
        <w:t xml:space="preserve">The second option </w:t>
      </w:r>
      <w:r w:rsidR="005354BE" w:rsidRPr="001C67B1">
        <w:rPr>
          <w:rFonts w:ascii="Arial" w:hAnsi="Arial" w:cs="Arial"/>
        </w:rPr>
        <w:t xml:space="preserve">for PSN is to update and install new equipment in their offices and radio stations in Melbourne and South Australia. The forecast initial </w:t>
      </w:r>
      <w:proofErr w:type="spellStart"/>
      <w:r w:rsidR="005354BE" w:rsidRPr="001C67B1">
        <w:rPr>
          <w:rFonts w:ascii="Arial" w:hAnsi="Arial" w:cs="Arial"/>
        </w:rPr>
        <w:t>cashflow</w:t>
      </w:r>
      <w:proofErr w:type="spellEnd"/>
      <w:r w:rsidR="005354BE" w:rsidRPr="001C67B1">
        <w:rPr>
          <w:rFonts w:ascii="Arial" w:hAnsi="Arial" w:cs="Arial"/>
        </w:rPr>
        <w:t xml:space="preserve"> for this option is -$50m. The revenue will be brought in from an increase in audience due to better quality radio and the increased sales of advertising among other things. With the forecast </w:t>
      </w:r>
      <w:proofErr w:type="spellStart"/>
      <w:r w:rsidR="005354BE" w:rsidRPr="001C67B1">
        <w:rPr>
          <w:rFonts w:ascii="Arial" w:hAnsi="Arial" w:cs="Arial"/>
        </w:rPr>
        <w:t>cashflow</w:t>
      </w:r>
      <w:proofErr w:type="spellEnd"/>
      <w:r w:rsidR="005354BE" w:rsidRPr="001C67B1">
        <w:rPr>
          <w:rFonts w:ascii="Arial" w:hAnsi="Arial" w:cs="Arial"/>
        </w:rPr>
        <w:t>, the payback period extends beyond the 10-year period; ho</w:t>
      </w:r>
      <w:r w:rsidR="007E6D6B">
        <w:rPr>
          <w:rFonts w:ascii="Arial" w:hAnsi="Arial" w:cs="Arial"/>
        </w:rPr>
        <w:t>wever, profits will start to be</w:t>
      </w:r>
    </w:p>
    <w:tbl>
      <w:tblPr>
        <w:tblStyle w:val="TableGrid"/>
        <w:tblpPr w:leftFromText="180" w:rightFromText="180" w:vertAnchor="text" w:horzAnchor="page" w:tblpX="1729" w:tblpY="1277"/>
        <w:tblW w:w="8516" w:type="dxa"/>
        <w:tblLook w:val="04A0" w:firstRow="1" w:lastRow="0" w:firstColumn="1" w:lastColumn="0" w:noHBand="0" w:noVBand="1"/>
      </w:tblPr>
      <w:tblGrid>
        <w:gridCol w:w="2129"/>
        <w:gridCol w:w="2129"/>
        <w:gridCol w:w="2129"/>
        <w:gridCol w:w="2129"/>
      </w:tblGrid>
      <w:tr w:rsidR="001C67B1" w:rsidRPr="001C67B1" w14:paraId="35C60420" w14:textId="77777777" w:rsidTr="001C67B1">
        <w:tc>
          <w:tcPr>
            <w:tcW w:w="2129" w:type="dxa"/>
          </w:tcPr>
          <w:p w14:paraId="73DE30DD" w14:textId="77777777" w:rsidR="001C67B1" w:rsidRPr="001C67B1" w:rsidRDefault="001C67B1" w:rsidP="001C67B1">
            <w:pPr>
              <w:spacing w:line="360" w:lineRule="auto"/>
              <w:rPr>
                <w:rFonts w:ascii="Arial" w:hAnsi="Arial" w:cs="Arial"/>
              </w:rPr>
            </w:pPr>
            <w:r w:rsidRPr="001C67B1">
              <w:rPr>
                <w:rFonts w:ascii="Arial" w:hAnsi="Arial" w:cs="Arial"/>
              </w:rPr>
              <w:t>Options</w:t>
            </w:r>
          </w:p>
        </w:tc>
        <w:tc>
          <w:tcPr>
            <w:tcW w:w="2129" w:type="dxa"/>
          </w:tcPr>
          <w:p w14:paraId="2E0593BC" w14:textId="77777777" w:rsidR="001C67B1" w:rsidRPr="001C67B1" w:rsidRDefault="001C67B1" w:rsidP="001C67B1">
            <w:pPr>
              <w:spacing w:line="360" w:lineRule="auto"/>
              <w:rPr>
                <w:rFonts w:ascii="Arial" w:hAnsi="Arial" w:cs="Arial"/>
              </w:rPr>
            </w:pPr>
            <w:r w:rsidRPr="001C67B1">
              <w:rPr>
                <w:rFonts w:ascii="Arial" w:hAnsi="Arial" w:cs="Arial"/>
              </w:rPr>
              <w:t>Payback Period</w:t>
            </w:r>
          </w:p>
        </w:tc>
        <w:tc>
          <w:tcPr>
            <w:tcW w:w="2129" w:type="dxa"/>
          </w:tcPr>
          <w:p w14:paraId="27015A1B" w14:textId="77777777" w:rsidR="001C67B1" w:rsidRPr="001C67B1" w:rsidRDefault="001C67B1" w:rsidP="001C67B1">
            <w:pPr>
              <w:spacing w:line="360" w:lineRule="auto"/>
              <w:rPr>
                <w:rFonts w:ascii="Arial" w:hAnsi="Arial" w:cs="Arial"/>
              </w:rPr>
            </w:pPr>
            <w:r w:rsidRPr="001C67B1">
              <w:rPr>
                <w:rFonts w:ascii="Arial" w:hAnsi="Arial" w:cs="Arial"/>
              </w:rPr>
              <w:t>NPV</w:t>
            </w:r>
          </w:p>
        </w:tc>
        <w:tc>
          <w:tcPr>
            <w:tcW w:w="2129" w:type="dxa"/>
          </w:tcPr>
          <w:p w14:paraId="79EA8A3B" w14:textId="77777777" w:rsidR="001C67B1" w:rsidRPr="001C67B1" w:rsidRDefault="001C67B1" w:rsidP="001C67B1">
            <w:pPr>
              <w:spacing w:line="360" w:lineRule="auto"/>
              <w:rPr>
                <w:rFonts w:ascii="Arial" w:hAnsi="Arial" w:cs="Arial"/>
              </w:rPr>
            </w:pPr>
            <w:r w:rsidRPr="001C67B1">
              <w:rPr>
                <w:rFonts w:ascii="Arial" w:hAnsi="Arial" w:cs="Arial"/>
              </w:rPr>
              <w:t>IRR</w:t>
            </w:r>
          </w:p>
        </w:tc>
      </w:tr>
      <w:tr w:rsidR="001C67B1" w:rsidRPr="001C67B1" w14:paraId="3752130D" w14:textId="77777777" w:rsidTr="001C67B1">
        <w:tc>
          <w:tcPr>
            <w:tcW w:w="2129" w:type="dxa"/>
          </w:tcPr>
          <w:p w14:paraId="089921DC" w14:textId="133E2802" w:rsidR="001C67B1" w:rsidRPr="001C67B1" w:rsidRDefault="001C67B1" w:rsidP="001C67B1">
            <w:pPr>
              <w:spacing w:line="360" w:lineRule="auto"/>
              <w:rPr>
                <w:rFonts w:ascii="Arial" w:hAnsi="Arial" w:cs="Arial"/>
              </w:rPr>
            </w:pPr>
            <w:proofErr w:type="spellStart"/>
            <w:r w:rsidRPr="001C67B1">
              <w:rPr>
                <w:rFonts w:ascii="Arial" w:hAnsi="Arial" w:cs="Arial"/>
              </w:rPr>
              <w:t>Melb</w:t>
            </w:r>
            <w:proofErr w:type="spellEnd"/>
            <w:r w:rsidR="00210E70">
              <w:rPr>
                <w:rFonts w:ascii="Arial" w:hAnsi="Arial" w:cs="Arial"/>
              </w:rPr>
              <w:t>.</w:t>
            </w:r>
            <w:r w:rsidRPr="001C67B1">
              <w:rPr>
                <w:rFonts w:ascii="Arial" w:hAnsi="Arial" w:cs="Arial"/>
              </w:rPr>
              <w:t xml:space="preserve"> United</w:t>
            </w:r>
          </w:p>
        </w:tc>
        <w:tc>
          <w:tcPr>
            <w:tcW w:w="2129" w:type="dxa"/>
          </w:tcPr>
          <w:p w14:paraId="75B4AD6A" w14:textId="77777777" w:rsidR="001C67B1" w:rsidRPr="001C67B1" w:rsidRDefault="001C67B1" w:rsidP="001C67B1">
            <w:pPr>
              <w:spacing w:line="360" w:lineRule="auto"/>
              <w:rPr>
                <w:rFonts w:ascii="Arial" w:hAnsi="Arial" w:cs="Arial"/>
              </w:rPr>
            </w:pPr>
            <w:r w:rsidRPr="001C67B1">
              <w:rPr>
                <w:rFonts w:ascii="Arial" w:hAnsi="Arial" w:cs="Arial"/>
              </w:rPr>
              <w:t>9 years</w:t>
            </w:r>
          </w:p>
        </w:tc>
        <w:tc>
          <w:tcPr>
            <w:tcW w:w="2129" w:type="dxa"/>
          </w:tcPr>
          <w:p w14:paraId="2F6DBA10" w14:textId="77777777" w:rsidR="001C67B1" w:rsidRPr="001C67B1" w:rsidRDefault="001C67B1" w:rsidP="001C67B1">
            <w:pPr>
              <w:spacing w:line="360" w:lineRule="auto"/>
              <w:rPr>
                <w:rFonts w:ascii="Arial" w:hAnsi="Arial" w:cs="Arial"/>
              </w:rPr>
            </w:pPr>
            <w:r w:rsidRPr="001C67B1">
              <w:rPr>
                <w:rFonts w:ascii="Arial" w:hAnsi="Arial" w:cs="Arial"/>
              </w:rPr>
              <w:t>$0.95</w:t>
            </w:r>
          </w:p>
        </w:tc>
        <w:tc>
          <w:tcPr>
            <w:tcW w:w="2129" w:type="dxa"/>
          </w:tcPr>
          <w:p w14:paraId="1F87C9B6" w14:textId="77777777" w:rsidR="001C67B1" w:rsidRPr="001C67B1" w:rsidRDefault="001C67B1" w:rsidP="001C67B1">
            <w:pPr>
              <w:spacing w:line="360" w:lineRule="auto"/>
              <w:rPr>
                <w:rFonts w:ascii="Arial" w:hAnsi="Arial" w:cs="Arial"/>
              </w:rPr>
            </w:pPr>
            <w:r w:rsidRPr="001C67B1">
              <w:rPr>
                <w:rFonts w:ascii="Arial" w:hAnsi="Arial" w:cs="Arial"/>
              </w:rPr>
              <w:t>11.1%</w:t>
            </w:r>
          </w:p>
        </w:tc>
      </w:tr>
      <w:tr w:rsidR="001C67B1" w:rsidRPr="001C67B1" w14:paraId="2399A12F" w14:textId="77777777" w:rsidTr="001C67B1">
        <w:tc>
          <w:tcPr>
            <w:tcW w:w="2129" w:type="dxa"/>
          </w:tcPr>
          <w:p w14:paraId="62B19B95" w14:textId="57AC9788" w:rsidR="001C67B1" w:rsidRPr="001C67B1" w:rsidRDefault="001C67B1" w:rsidP="001C67B1">
            <w:pPr>
              <w:spacing w:line="360" w:lineRule="auto"/>
              <w:rPr>
                <w:rFonts w:ascii="Arial" w:hAnsi="Arial" w:cs="Arial"/>
              </w:rPr>
            </w:pPr>
            <w:r w:rsidRPr="001C67B1">
              <w:rPr>
                <w:rFonts w:ascii="Arial" w:hAnsi="Arial" w:cs="Arial"/>
              </w:rPr>
              <w:t xml:space="preserve">New </w:t>
            </w:r>
            <w:r w:rsidR="00210E70" w:rsidRPr="001C67B1">
              <w:rPr>
                <w:rFonts w:ascii="Arial" w:hAnsi="Arial" w:cs="Arial"/>
              </w:rPr>
              <w:t>equipment</w:t>
            </w:r>
          </w:p>
        </w:tc>
        <w:tc>
          <w:tcPr>
            <w:tcW w:w="2129" w:type="dxa"/>
          </w:tcPr>
          <w:p w14:paraId="52AA965E" w14:textId="77777777" w:rsidR="001C67B1" w:rsidRPr="001C67B1" w:rsidRDefault="001C67B1" w:rsidP="001C67B1">
            <w:pPr>
              <w:spacing w:line="360" w:lineRule="auto"/>
              <w:rPr>
                <w:rFonts w:ascii="Arial" w:hAnsi="Arial" w:cs="Arial"/>
              </w:rPr>
            </w:pPr>
            <w:r w:rsidRPr="001C67B1">
              <w:rPr>
                <w:rFonts w:ascii="Arial" w:hAnsi="Arial" w:cs="Arial"/>
              </w:rPr>
              <w:t>&gt; 10 years</w:t>
            </w:r>
          </w:p>
        </w:tc>
        <w:tc>
          <w:tcPr>
            <w:tcW w:w="2129" w:type="dxa"/>
          </w:tcPr>
          <w:p w14:paraId="75577BEC" w14:textId="77777777" w:rsidR="001C67B1" w:rsidRPr="001C67B1" w:rsidRDefault="001C67B1" w:rsidP="001C67B1">
            <w:pPr>
              <w:spacing w:line="360" w:lineRule="auto"/>
              <w:rPr>
                <w:rFonts w:ascii="Arial" w:hAnsi="Arial" w:cs="Arial"/>
              </w:rPr>
            </w:pPr>
            <w:r w:rsidRPr="001C67B1">
              <w:rPr>
                <w:rFonts w:ascii="Arial" w:hAnsi="Arial" w:cs="Arial"/>
              </w:rPr>
              <w:t>-$32.04</w:t>
            </w:r>
          </w:p>
        </w:tc>
        <w:tc>
          <w:tcPr>
            <w:tcW w:w="2129" w:type="dxa"/>
          </w:tcPr>
          <w:p w14:paraId="3839FC87" w14:textId="77777777" w:rsidR="001C67B1" w:rsidRPr="001C67B1" w:rsidRDefault="001C67B1" w:rsidP="001C67B1">
            <w:pPr>
              <w:spacing w:line="360" w:lineRule="auto"/>
              <w:rPr>
                <w:rFonts w:ascii="Arial" w:hAnsi="Arial" w:cs="Arial"/>
              </w:rPr>
            </w:pPr>
            <w:r w:rsidRPr="001C67B1">
              <w:rPr>
                <w:rFonts w:ascii="Arial" w:hAnsi="Arial" w:cs="Arial"/>
              </w:rPr>
              <w:t>0.4%</w:t>
            </w:r>
          </w:p>
        </w:tc>
      </w:tr>
    </w:tbl>
    <w:p w14:paraId="45D3DC0C" w14:textId="6DF36483" w:rsidR="005354BE" w:rsidRPr="001C67B1" w:rsidRDefault="005354BE" w:rsidP="00E800B1">
      <w:pPr>
        <w:spacing w:line="360" w:lineRule="auto"/>
        <w:rPr>
          <w:rFonts w:ascii="Arial" w:hAnsi="Arial" w:cs="Arial"/>
        </w:rPr>
      </w:pPr>
      <w:proofErr w:type="gramStart"/>
      <w:r w:rsidRPr="001C67B1">
        <w:rPr>
          <w:rFonts w:ascii="Arial" w:hAnsi="Arial" w:cs="Arial"/>
        </w:rPr>
        <w:t>made</w:t>
      </w:r>
      <w:proofErr w:type="gramEnd"/>
      <w:r w:rsidRPr="001C67B1">
        <w:rPr>
          <w:rFonts w:ascii="Arial" w:hAnsi="Arial" w:cs="Arial"/>
        </w:rPr>
        <w:t xml:space="preserve"> at the </w:t>
      </w:r>
      <w:r w:rsidR="00785F3B" w:rsidRPr="001C67B1">
        <w:rPr>
          <w:rFonts w:ascii="Arial" w:hAnsi="Arial" w:cs="Arial"/>
        </w:rPr>
        <w:t>10-year</w:t>
      </w:r>
      <w:r w:rsidRPr="001C67B1">
        <w:rPr>
          <w:rFonts w:ascii="Arial" w:hAnsi="Arial" w:cs="Arial"/>
        </w:rPr>
        <w:t xml:space="preserve"> mark. The NPV is -$32.04 and the IRR </w:t>
      </w:r>
      <w:bookmarkStart w:id="0" w:name="_GoBack"/>
      <w:bookmarkEnd w:id="0"/>
      <w:r w:rsidRPr="001C67B1">
        <w:rPr>
          <w:rFonts w:ascii="Arial" w:hAnsi="Arial" w:cs="Arial"/>
        </w:rPr>
        <w:t xml:space="preserve">is 0.4%. </w:t>
      </w:r>
      <w:r w:rsidR="0058261D" w:rsidRPr="001C67B1">
        <w:rPr>
          <w:rFonts w:ascii="Arial" w:hAnsi="Arial" w:cs="Arial"/>
        </w:rPr>
        <w:t>Table 9.1</w:t>
      </w:r>
      <w:r w:rsidR="0031210D" w:rsidRPr="001C67B1">
        <w:rPr>
          <w:rFonts w:ascii="Arial" w:hAnsi="Arial" w:cs="Arial"/>
        </w:rPr>
        <w:t xml:space="preserve"> shows the results of calculations of payback period, NPV and IRR. </w:t>
      </w:r>
    </w:p>
    <w:p w14:paraId="60F25FE1" w14:textId="77777777" w:rsidR="001C67B1" w:rsidRDefault="0031210D" w:rsidP="00E800B1">
      <w:pPr>
        <w:spacing w:line="360" w:lineRule="auto"/>
        <w:rPr>
          <w:rFonts w:ascii="Arial" w:hAnsi="Arial" w:cs="Arial"/>
        </w:rPr>
      </w:pPr>
      <w:r w:rsidRPr="001C67B1">
        <w:rPr>
          <w:rFonts w:ascii="Arial" w:hAnsi="Arial" w:cs="Arial"/>
        </w:rPr>
        <w:t xml:space="preserve"> </w:t>
      </w:r>
      <w:r w:rsidR="0058261D" w:rsidRPr="001C67B1">
        <w:rPr>
          <w:rFonts w:ascii="Arial" w:hAnsi="Arial" w:cs="Arial"/>
          <w:b/>
        </w:rPr>
        <w:t>Table 9.1</w:t>
      </w:r>
    </w:p>
    <w:p w14:paraId="0E554761" w14:textId="4D5530D3" w:rsidR="00E17E71" w:rsidRPr="001C67B1" w:rsidRDefault="00E17E71" w:rsidP="00E800B1">
      <w:pPr>
        <w:spacing w:line="360" w:lineRule="auto"/>
        <w:rPr>
          <w:rFonts w:ascii="Arial" w:hAnsi="Arial" w:cs="Arial"/>
        </w:rPr>
      </w:pPr>
      <w:r w:rsidRPr="001C67B1">
        <w:rPr>
          <w:rFonts w:ascii="Arial" w:hAnsi="Arial" w:cs="Arial"/>
        </w:rPr>
        <w:t>Firstly, the NPV stands out as a reason to purchase MU. The NPV for MU is positive and the NPV for new equipment is in the negative by a significant amount. This means that investing in new equipment would destroy value for PSN whereas investing in MU would add value for PSN.</w:t>
      </w:r>
      <w:r w:rsidR="000867A8" w:rsidRPr="001C67B1">
        <w:rPr>
          <w:rFonts w:ascii="Arial" w:hAnsi="Arial" w:cs="Arial"/>
        </w:rPr>
        <w:t xml:space="preserve"> Over the </w:t>
      </w:r>
      <w:r w:rsidR="00B35B14" w:rsidRPr="001C67B1">
        <w:rPr>
          <w:rFonts w:ascii="Arial" w:hAnsi="Arial" w:cs="Arial"/>
        </w:rPr>
        <w:t>10</w:t>
      </w:r>
      <w:r w:rsidR="00A01F24" w:rsidRPr="001C67B1">
        <w:rPr>
          <w:rFonts w:ascii="Arial" w:hAnsi="Arial" w:cs="Arial"/>
        </w:rPr>
        <w:t>-year</w:t>
      </w:r>
      <w:r w:rsidR="000867A8" w:rsidRPr="001C67B1">
        <w:rPr>
          <w:rFonts w:ascii="Arial" w:hAnsi="Arial" w:cs="Arial"/>
        </w:rPr>
        <w:t xml:space="preserve"> period, at an IRR rate of 11.1% MU is expected to have a return of $133,200 on its in</w:t>
      </w:r>
      <w:r w:rsidR="00A01F24" w:rsidRPr="001C67B1">
        <w:rPr>
          <w:rFonts w:ascii="Arial" w:hAnsi="Arial" w:cs="Arial"/>
        </w:rPr>
        <w:t>itial investment</w:t>
      </w:r>
      <w:r w:rsidR="000867A8" w:rsidRPr="001C67B1">
        <w:rPr>
          <w:rFonts w:ascii="Arial" w:hAnsi="Arial" w:cs="Arial"/>
        </w:rPr>
        <w:t>. Over the same period, with an IRR rate of 0.4% the new equipment is expected to have a return of just $20,000.</w:t>
      </w:r>
      <w:r w:rsidR="00A01F24" w:rsidRPr="001C67B1">
        <w:rPr>
          <w:rFonts w:ascii="Arial" w:hAnsi="Arial" w:cs="Arial"/>
        </w:rPr>
        <w:t xml:space="preserve"> With the information presented above I would recommend that PSN go with option 1 and purchase the Melbourne United basketball Club.</w:t>
      </w:r>
      <w:r w:rsidR="00D65854" w:rsidRPr="001C67B1">
        <w:rPr>
          <w:rFonts w:ascii="Arial" w:hAnsi="Arial" w:cs="Arial"/>
        </w:rPr>
        <w:t xml:space="preserve"> </w:t>
      </w:r>
    </w:p>
    <w:p w14:paraId="1BCC96FE" w14:textId="63B9D386" w:rsidR="0081443D" w:rsidRPr="001C67B1" w:rsidRDefault="00327702" w:rsidP="00327702">
      <w:pPr>
        <w:pStyle w:val="IntenseQuote"/>
        <w:ind w:left="0"/>
        <w:rPr>
          <w:rFonts w:ascii="Arial" w:hAnsi="Arial" w:cs="Arial"/>
        </w:rPr>
      </w:pPr>
      <w:r w:rsidRPr="001C67B1">
        <w:rPr>
          <w:rFonts w:ascii="Arial" w:hAnsi="Arial" w:cs="Arial"/>
        </w:rPr>
        <w:t>Step 10 – Feedback</w:t>
      </w:r>
    </w:p>
    <w:p w14:paraId="4D341457" w14:textId="33318F6D" w:rsidR="00800519" w:rsidRPr="001C67B1" w:rsidRDefault="00800519" w:rsidP="00B35B14">
      <w:pPr>
        <w:pBdr>
          <w:bottom w:val="single" w:sz="4" w:space="1" w:color="auto"/>
        </w:pBdr>
        <w:tabs>
          <w:tab w:val="left" w:pos="5387"/>
        </w:tabs>
        <w:spacing w:line="360" w:lineRule="auto"/>
        <w:ind w:right="-340"/>
        <w:jc w:val="both"/>
        <w:rPr>
          <w:rFonts w:ascii="Arial" w:hAnsi="Arial" w:cs="Arial"/>
        </w:rPr>
      </w:pPr>
      <w:r w:rsidRPr="001C67B1">
        <w:rPr>
          <w:rFonts w:ascii="Arial" w:hAnsi="Arial" w:cs="Arial"/>
        </w:rPr>
        <w:t xml:space="preserve">I am unsure whether I find the feedback process helpful. I guess it is to an extent, as the feedback I have received for this assignment has picked up on a couple of little things that I missed. </w:t>
      </w:r>
      <w:r w:rsidR="00B06976" w:rsidRPr="001C67B1">
        <w:rPr>
          <w:rFonts w:ascii="Arial" w:hAnsi="Arial" w:cs="Arial"/>
        </w:rPr>
        <w:t xml:space="preserve">I attempted to discuss my ratios with other people to get unofficial feedback prior to the actual feedback process. I have asked twice on </w:t>
      </w:r>
      <w:proofErr w:type="spellStart"/>
      <w:r w:rsidR="00B06976" w:rsidRPr="001C67B1">
        <w:rPr>
          <w:rFonts w:ascii="Arial" w:hAnsi="Arial" w:cs="Arial"/>
        </w:rPr>
        <w:t>facebook</w:t>
      </w:r>
      <w:proofErr w:type="spellEnd"/>
      <w:r w:rsidR="00B06976" w:rsidRPr="001C67B1">
        <w:rPr>
          <w:rFonts w:ascii="Arial" w:hAnsi="Arial" w:cs="Arial"/>
        </w:rPr>
        <w:t xml:space="preserve"> if anyone had a similar company to me and wanted to compare </w:t>
      </w:r>
      <w:proofErr w:type="spellStart"/>
      <w:r w:rsidR="00B06976" w:rsidRPr="001C67B1">
        <w:rPr>
          <w:rFonts w:ascii="Arial" w:hAnsi="Arial" w:cs="Arial"/>
        </w:rPr>
        <w:t>spreadsheets</w:t>
      </w:r>
      <w:proofErr w:type="spellEnd"/>
      <w:r w:rsidR="00B06976" w:rsidRPr="001C67B1">
        <w:rPr>
          <w:rFonts w:ascii="Arial" w:hAnsi="Arial" w:cs="Arial"/>
        </w:rPr>
        <w:t xml:space="preserve">, but I got only one reply, which didn’t eventuate into comparisons or feedback. I have completed the feedback component and added my completed feedback sheets below. </w:t>
      </w:r>
      <w:r w:rsidR="001F21DB">
        <w:rPr>
          <w:rFonts w:ascii="Arial" w:hAnsi="Arial" w:cs="Arial"/>
        </w:rPr>
        <w:t>I agreed with most of my feedback received</w:t>
      </w:r>
      <w:r w:rsidR="00210E70">
        <w:rPr>
          <w:rFonts w:ascii="Arial" w:hAnsi="Arial" w:cs="Arial"/>
        </w:rPr>
        <w:t>,</w:t>
      </w:r>
      <w:r w:rsidR="00834992">
        <w:rPr>
          <w:rFonts w:ascii="Arial" w:hAnsi="Arial" w:cs="Arial"/>
        </w:rPr>
        <w:t xml:space="preserve"> and edited my assignment accordingly</w:t>
      </w:r>
      <w:r w:rsidR="001F21DB">
        <w:rPr>
          <w:rFonts w:ascii="Arial" w:hAnsi="Arial" w:cs="Arial"/>
        </w:rPr>
        <w:t xml:space="preserve">. I think the only part I didn’t </w:t>
      </w:r>
      <w:r w:rsidR="00210E70">
        <w:rPr>
          <w:rFonts w:ascii="Arial" w:hAnsi="Arial" w:cs="Arial"/>
        </w:rPr>
        <w:t xml:space="preserve">agree with </w:t>
      </w:r>
      <w:r w:rsidR="001F21DB">
        <w:rPr>
          <w:rFonts w:ascii="Arial" w:hAnsi="Arial" w:cs="Arial"/>
        </w:rPr>
        <w:t xml:space="preserve">was from Briana </w:t>
      </w:r>
      <w:proofErr w:type="spellStart"/>
      <w:r w:rsidR="001F21DB">
        <w:rPr>
          <w:rFonts w:ascii="Arial" w:hAnsi="Arial" w:cs="Arial"/>
        </w:rPr>
        <w:t>Humberstone</w:t>
      </w:r>
      <w:proofErr w:type="spellEnd"/>
      <w:r w:rsidR="001F21DB">
        <w:rPr>
          <w:rFonts w:ascii="Arial" w:hAnsi="Arial" w:cs="Arial"/>
        </w:rPr>
        <w:t xml:space="preserve"> when she mentioned not talk about my investment options when describing my understanding of economic profit. The reason I disagree with that is because I thought it would be good to use an example that is relevant to the assignmen</w:t>
      </w:r>
      <w:r w:rsidR="00834992">
        <w:rPr>
          <w:rFonts w:ascii="Arial" w:hAnsi="Arial" w:cs="Arial"/>
        </w:rPr>
        <w:t>t i.e. my investment options. These were particularly relevant given the opportunity costs associated with the decision.</w:t>
      </w:r>
      <w:r w:rsidR="0076543E">
        <w:rPr>
          <w:rFonts w:ascii="Arial" w:hAnsi="Arial" w:cs="Arial"/>
        </w:rPr>
        <w:t xml:space="preserve"> </w:t>
      </w:r>
    </w:p>
    <w:p w14:paraId="4CB025BA" w14:textId="77777777" w:rsidR="00B06976" w:rsidRPr="001C67B1" w:rsidRDefault="00B06976" w:rsidP="00832B5E">
      <w:pPr>
        <w:pBdr>
          <w:bottom w:val="single" w:sz="4" w:space="1" w:color="auto"/>
        </w:pBdr>
        <w:tabs>
          <w:tab w:val="left" w:pos="5387"/>
        </w:tabs>
        <w:ind w:right="-340"/>
        <w:jc w:val="both"/>
        <w:rPr>
          <w:rFonts w:ascii="Arial" w:hAnsi="Arial" w:cs="Arial"/>
        </w:rPr>
      </w:pPr>
    </w:p>
    <w:p w14:paraId="777F1867" w14:textId="468219EC" w:rsidR="00832B5E" w:rsidRPr="001C67B1" w:rsidRDefault="007B7222" w:rsidP="00832B5E">
      <w:pPr>
        <w:pBdr>
          <w:bottom w:val="single" w:sz="4" w:space="1" w:color="auto"/>
        </w:pBdr>
        <w:tabs>
          <w:tab w:val="left" w:pos="5387"/>
        </w:tabs>
        <w:ind w:right="-340"/>
        <w:jc w:val="both"/>
        <w:rPr>
          <w:rFonts w:ascii="Arial" w:hAnsi="Arial" w:cs="Arial"/>
          <w:b/>
          <w:u w:val="single"/>
        </w:rPr>
      </w:pPr>
      <w:r w:rsidRPr="001C67B1">
        <w:rPr>
          <w:rFonts w:ascii="Arial" w:hAnsi="Arial" w:cs="Arial"/>
          <w:b/>
          <w:u w:val="single"/>
        </w:rPr>
        <w:t>FEEDBACK GIVEN</w:t>
      </w:r>
    </w:p>
    <w:p w14:paraId="3DD94079" w14:textId="77777777" w:rsidR="00832B5E" w:rsidRPr="001C67B1" w:rsidRDefault="00832B5E" w:rsidP="00832B5E">
      <w:pPr>
        <w:pBdr>
          <w:bottom w:val="single" w:sz="4" w:space="1" w:color="auto"/>
        </w:pBdr>
        <w:tabs>
          <w:tab w:val="left" w:pos="5387"/>
        </w:tabs>
        <w:ind w:right="-340"/>
        <w:jc w:val="both"/>
        <w:rPr>
          <w:rFonts w:ascii="Arial" w:hAnsi="Arial" w:cs="Arial"/>
          <w:b/>
        </w:rPr>
      </w:pPr>
    </w:p>
    <w:p w14:paraId="48D8CA48" w14:textId="61D830E9" w:rsidR="00327702" w:rsidRPr="001C67B1" w:rsidRDefault="00327702" w:rsidP="00832B5E">
      <w:pPr>
        <w:pBdr>
          <w:bottom w:val="single" w:sz="4" w:space="1" w:color="auto"/>
        </w:pBdr>
        <w:tabs>
          <w:tab w:val="left" w:pos="5387"/>
        </w:tabs>
        <w:ind w:right="-340"/>
        <w:jc w:val="both"/>
        <w:rPr>
          <w:rFonts w:ascii="Arial" w:hAnsi="Arial" w:cs="Arial"/>
          <w:b/>
        </w:rPr>
      </w:pPr>
      <w:r w:rsidRPr="001C67B1">
        <w:rPr>
          <w:rFonts w:ascii="Arial" w:hAnsi="Arial" w:cs="Arial"/>
          <w:b/>
        </w:rPr>
        <w:t>Feedback From</w:t>
      </w:r>
      <w:proofErr w:type="gramStart"/>
      <w:r w:rsidRPr="001C67B1">
        <w:rPr>
          <w:rFonts w:ascii="Arial" w:hAnsi="Arial" w:cs="Arial"/>
          <w:b/>
        </w:rPr>
        <w:t xml:space="preserve">:       </w:t>
      </w:r>
      <w:r w:rsidR="00832B5E" w:rsidRPr="001C67B1">
        <w:rPr>
          <w:rFonts w:ascii="Arial" w:hAnsi="Arial" w:cs="Arial"/>
          <w:b/>
        </w:rPr>
        <w:t>Danny</w:t>
      </w:r>
      <w:proofErr w:type="gramEnd"/>
      <w:r w:rsidR="00832B5E" w:rsidRPr="001C67B1">
        <w:rPr>
          <w:rFonts w:ascii="Arial" w:hAnsi="Arial" w:cs="Arial"/>
          <w:b/>
        </w:rPr>
        <w:t xml:space="preserve"> Muir</w:t>
      </w:r>
      <w:r w:rsidRPr="001C67B1">
        <w:rPr>
          <w:rFonts w:ascii="Arial" w:hAnsi="Arial" w:cs="Arial"/>
          <w:b/>
        </w:rPr>
        <w:t xml:space="preserve">                                        </w:t>
      </w:r>
      <w:r w:rsidRPr="001C67B1">
        <w:rPr>
          <w:rFonts w:ascii="Arial" w:hAnsi="Arial" w:cs="Arial"/>
          <w:b/>
        </w:rPr>
        <w:tab/>
      </w:r>
    </w:p>
    <w:p w14:paraId="3FD51B20" w14:textId="0A4136B0" w:rsidR="00327702" w:rsidRPr="001C67B1" w:rsidRDefault="00327702" w:rsidP="00327702">
      <w:pPr>
        <w:tabs>
          <w:tab w:val="left" w:pos="5387"/>
        </w:tabs>
        <w:spacing w:before="120" w:after="120"/>
        <w:ind w:left="1440" w:right="-340" w:hanging="1440"/>
        <w:jc w:val="both"/>
        <w:rPr>
          <w:rFonts w:ascii="Arial" w:hAnsi="Arial" w:cs="Arial"/>
          <w:b/>
          <w:sz w:val="6"/>
        </w:rPr>
      </w:pPr>
      <w:r w:rsidRPr="001C67B1">
        <w:rPr>
          <w:rFonts w:ascii="Arial" w:hAnsi="Arial" w:cs="Arial"/>
          <w:b/>
          <w:u w:val="single"/>
        </w:rPr>
        <w:t>Feedback To</w:t>
      </w:r>
      <w:proofErr w:type="gramStart"/>
      <w:r w:rsidRPr="001C67B1">
        <w:rPr>
          <w:rFonts w:ascii="Arial" w:hAnsi="Arial" w:cs="Arial"/>
          <w:b/>
          <w:u w:val="single"/>
        </w:rPr>
        <w:t xml:space="preserve">:          </w:t>
      </w:r>
      <w:r w:rsidR="00832B5E" w:rsidRPr="001C67B1">
        <w:rPr>
          <w:rFonts w:ascii="Arial" w:hAnsi="Arial" w:cs="Arial"/>
          <w:b/>
          <w:u w:val="single"/>
        </w:rPr>
        <w:t>Alyssa</w:t>
      </w:r>
      <w:proofErr w:type="gramEnd"/>
      <w:r w:rsidR="00832B5E" w:rsidRPr="001C67B1">
        <w:rPr>
          <w:rFonts w:ascii="Arial" w:hAnsi="Arial" w:cs="Arial"/>
          <w:b/>
          <w:u w:val="single"/>
        </w:rPr>
        <w:t xml:space="preserve"> Turner</w:t>
      </w:r>
      <w:r w:rsidRPr="001C67B1">
        <w:rPr>
          <w:rFonts w:ascii="Arial" w:hAnsi="Arial" w:cs="Arial"/>
          <w:b/>
          <w:u w:val="single"/>
        </w:rPr>
        <w:t xml:space="preserve">                                                         </w:t>
      </w:r>
      <w:r w:rsidRPr="001C67B1">
        <w:rPr>
          <w:rFonts w:ascii="Arial" w:hAnsi="Arial" w:cs="Arial"/>
          <w:b/>
          <w:sz w:val="2"/>
          <w:u w:val="single"/>
        </w:rPr>
        <w:t>.</w:t>
      </w:r>
      <w:r w:rsidRPr="001C67B1">
        <w:rPr>
          <w:rFonts w:ascii="Arial" w:hAnsi="Arial" w:cs="Arial"/>
          <w:b/>
          <w:sz w:val="6"/>
        </w:rPr>
        <w:t xml:space="preserve"> </w:t>
      </w:r>
    </w:p>
    <w:p w14:paraId="6D7E74D6" w14:textId="77777777" w:rsidR="00327702" w:rsidRPr="001C67B1" w:rsidRDefault="00327702" w:rsidP="00327702">
      <w:pPr>
        <w:tabs>
          <w:tab w:val="left" w:pos="5387"/>
        </w:tabs>
        <w:spacing w:before="120"/>
        <w:ind w:left="1440" w:right="-341" w:hanging="1440"/>
        <w:jc w:val="both"/>
        <w:rPr>
          <w:rFonts w:ascii="Arial" w:hAnsi="Arial" w:cs="Arial"/>
          <w:sz w:val="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5529"/>
      </w:tblGrid>
      <w:tr w:rsidR="00E32CFB" w:rsidRPr="001C67B1" w14:paraId="6737EACF" w14:textId="77777777" w:rsidTr="00E32CFB">
        <w:tc>
          <w:tcPr>
            <w:tcW w:w="4077" w:type="dxa"/>
            <w:tcBorders>
              <w:bottom w:val="single" w:sz="4" w:space="0" w:color="auto"/>
            </w:tcBorders>
            <w:shd w:val="clear" w:color="auto" w:fill="auto"/>
          </w:tcPr>
          <w:p w14:paraId="27552A42" w14:textId="77777777" w:rsidR="00327702" w:rsidRPr="001C67B1" w:rsidRDefault="00327702" w:rsidP="00327702">
            <w:pPr>
              <w:widowControl w:val="0"/>
              <w:tabs>
                <w:tab w:val="left" w:pos="5387"/>
              </w:tabs>
              <w:spacing w:before="120"/>
              <w:ind w:right="-341"/>
              <w:jc w:val="both"/>
              <w:rPr>
                <w:rFonts w:ascii="Arial" w:hAnsi="Arial" w:cs="Arial"/>
                <w:b/>
              </w:rPr>
            </w:pPr>
          </w:p>
        </w:tc>
        <w:tc>
          <w:tcPr>
            <w:tcW w:w="5529" w:type="dxa"/>
            <w:shd w:val="clear" w:color="auto" w:fill="auto"/>
          </w:tcPr>
          <w:p w14:paraId="0942EAD7" w14:textId="77777777" w:rsidR="00327702" w:rsidRPr="001C67B1" w:rsidRDefault="00327702" w:rsidP="00327702">
            <w:pPr>
              <w:widowControl w:val="0"/>
              <w:tabs>
                <w:tab w:val="left" w:pos="5387"/>
              </w:tabs>
              <w:spacing w:before="120"/>
              <w:ind w:right="-341"/>
              <w:rPr>
                <w:rFonts w:ascii="Arial" w:hAnsi="Arial" w:cs="Arial"/>
                <w:b/>
              </w:rPr>
            </w:pPr>
            <w:r w:rsidRPr="001C67B1">
              <w:rPr>
                <w:rFonts w:ascii="Arial" w:hAnsi="Arial" w:cs="Arial"/>
                <w:b/>
              </w:rPr>
              <w:t>My Comments</w:t>
            </w:r>
          </w:p>
        </w:tc>
      </w:tr>
      <w:tr w:rsidR="00E32CFB" w:rsidRPr="001C67B1" w14:paraId="270CB09D" w14:textId="77777777" w:rsidTr="00E32CFB">
        <w:tc>
          <w:tcPr>
            <w:tcW w:w="4077" w:type="dxa"/>
            <w:tcBorders>
              <w:bottom w:val="single" w:sz="4" w:space="0" w:color="auto"/>
            </w:tcBorders>
            <w:shd w:val="clear" w:color="auto" w:fill="auto"/>
          </w:tcPr>
          <w:p w14:paraId="6737E395" w14:textId="77777777" w:rsidR="00327702" w:rsidRPr="001C67B1" w:rsidRDefault="00327702" w:rsidP="00327702">
            <w:pPr>
              <w:widowControl w:val="0"/>
              <w:tabs>
                <w:tab w:val="left" w:pos="5387"/>
              </w:tabs>
              <w:spacing w:before="120"/>
              <w:ind w:right="-341"/>
              <w:jc w:val="both"/>
              <w:rPr>
                <w:rFonts w:ascii="Arial" w:hAnsi="Arial" w:cs="Arial"/>
                <w:b/>
              </w:rPr>
            </w:pPr>
            <w:r w:rsidRPr="001C67B1">
              <w:rPr>
                <w:rFonts w:ascii="Arial" w:hAnsi="Arial" w:cs="Arial"/>
                <w:b/>
              </w:rPr>
              <w:t>Step 7</w:t>
            </w:r>
          </w:p>
          <w:p w14:paraId="6622C9E8" w14:textId="77777777" w:rsidR="00327702" w:rsidRPr="001C67B1" w:rsidRDefault="00327702" w:rsidP="00327702">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Identify three products or services of your firm</w:t>
            </w:r>
          </w:p>
          <w:p w14:paraId="5FA8B002" w14:textId="77777777" w:rsidR="00327702" w:rsidRPr="001C67B1" w:rsidRDefault="00327702" w:rsidP="00327702">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Estimate selling price, variable cost &amp; CM</w:t>
            </w:r>
          </w:p>
          <w:p w14:paraId="657517B0" w14:textId="77777777" w:rsidR="00327702" w:rsidRPr="001C67B1" w:rsidRDefault="00327702" w:rsidP="00327702">
            <w:pPr>
              <w:widowControl w:val="0"/>
              <w:tabs>
                <w:tab w:val="left" w:pos="5387"/>
              </w:tabs>
              <w:spacing w:before="120"/>
              <w:ind w:right="-341"/>
              <w:jc w:val="both"/>
              <w:rPr>
                <w:rFonts w:ascii="Arial" w:hAnsi="Arial" w:cs="Arial"/>
                <w:b/>
                <w:sz w:val="14"/>
                <w:szCs w:val="18"/>
              </w:rPr>
            </w:pPr>
            <w:r w:rsidRPr="001C67B1">
              <w:rPr>
                <w:rFonts w:ascii="Arial" w:hAnsi="Arial" w:cs="Arial"/>
                <w:sz w:val="18"/>
              </w:rPr>
              <w:t>Commentary – contribution margins</w:t>
            </w:r>
          </w:p>
          <w:p w14:paraId="581AA868" w14:textId="77777777" w:rsidR="00327702" w:rsidRPr="001C67B1" w:rsidRDefault="00327702" w:rsidP="00327702">
            <w:pPr>
              <w:widowControl w:val="0"/>
              <w:tabs>
                <w:tab w:val="left" w:pos="5387"/>
              </w:tabs>
              <w:spacing w:before="120"/>
              <w:ind w:right="-341"/>
              <w:jc w:val="both"/>
              <w:rPr>
                <w:rFonts w:ascii="Arial" w:hAnsi="Arial" w:cs="Arial"/>
                <w:sz w:val="18"/>
              </w:rPr>
            </w:pPr>
            <w:r w:rsidRPr="001C67B1">
              <w:rPr>
                <w:rFonts w:ascii="Arial" w:hAnsi="Arial" w:cs="Arial"/>
                <w:sz w:val="18"/>
              </w:rPr>
              <w:t>Constraints – identify &amp; commentary</w:t>
            </w:r>
          </w:p>
          <w:p w14:paraId="11BB8616" w14:textId="77777777" w:rsidR="00327702" w:rsidRPr="001C67B1" w:rsidRDefault="00327702" w:rsidP="00327702">
            <w:pPr>
              <w:widowControl w:val="0"/>
              <w:tabs>
                <w:tab w:val="left" w:pos="5387"/>
              </w:tabs>
              <w:spacing w:before="120"/>
              <w:ind w:right="-341"/>
              <w:jc w:val="both"/>
              <w:rPr>
                <w:rFonts w:ascii="Arial" w:hAnsi="Arial" w:cs="Arial"/>
                <w:b/>
              </w:rPr>
            </w:pPr>
          </w:p>
        </w:tc>
        <w:tc>
          <w:tcPr>
            <w:tcW w:w="5529" w:type="dxa"/>
            <w:shd w:val="clear" w:color="auto" w:fill="auto"/>
          </w:tcPr>
          <w:p w14:paraId="6EAE5144" w14:textId="77777777" w:rsidR="00317152" w:rsidRPr="001C67B1" w:rsidRDefault="0019605B" w:rsidP="00327702">
            <w:pPr>
              <w:widowControl w:val="0"/>
              <w:tabs>
                <w:tab w:val="left" w:pos="5387"/>
              </w:tabs>
              <w:spacing w:before="120"/>
              <w:ind w:right="-341"/>
              <w:rPr>
                <w:rFonts w:ascii="Arial" w:hAnsi="Arial" w:cs="Arial"/>
              </w:rPr>
            </w:pPr>
            <w:r w:rsidRPr="001C67B1">
              <w:rPr>
                <w:rFonts w:ascii="Arial" w:hAnsi="Arial" w:cs="Arial"/>
              </w:rPr>
              <w:t>Step 7 is completed very well. You ex</w:t>
            </w:r>
            <w:r w:rsidR="00DA7851" w:rsidRPr="001C67B1">
              <w:rPr>
                <w:rFonts w:ascii="Arial" w:hAnsi="Arial" w:cs="Arial"/>
              </w:rPr>
              <w:t xml:space="preserve">plained the   concept of contribution margin very clearly. </w:t>
            </w:r>
          </w:p>
          <w:p w14:paraId="7CAC39C3" w14:textId="1084EABD" w:rsidR="00327702" w:rsidRPr="001C67B1" w:rsidRDefault="00317152" w:rsidP="00327702">
            <w:pPr>
              <w:widowControl w:val="0"/>
              <w:tabs>
                <w:tab w:val="left" w:pos="5387"/>
              </w:tabs>
              <w:spacing w:before="120"/>
              <w:ind w:right="-341"/>
              <w:rPr>
                <w:rFonts w:ascii="Arial" w:hAnsi="Arial" w:cs="Arial"/>
              </w:rPr>
            </w:pPr>
            <w:r w:rsidRPr="001C67B1">
              <w:rPr>
                <w:rFonts w:ascii="Arial" w:hAnsi="Arial" w:cs="Arial"/>
              </w:rPr>
              <w:t>You identified three products and (I think</w:t>
            </w:r>
            <w:proofErr w:type="gramStart"/>
            <w:r w:rsidRPr="001C67B1">
              <w:rPr>
                <w:rFonts w:ascii="Arial" w:hAnsi="Arial" w:cs="Arial"/>
              </w:rPr>
              <w:t xml:space="preserve">) </w:t>
            </w:r>
            <w:r w:rsidR="00487D6D">
              <w:rPr>
                <w:rFonts w:ascii="Arial" w:hAnsi="Arial" w:cs="Arial"/>
              </w:rPr>
              <w:t xml:space="preserve"> </w:t>
            </w:r>
            <w:r w:rsidRPr="001C67B1">
              <w:rPr>
                <w:rFonts w:ascii="Arial" w:hAnsi="Arial" w:cs="Arial"/>
              </w:rPr>
              <w:t>realistically</w:t>
            </w:r>
            <w:proofErr w:type="gramEnd"/>
            <w:r w:rsidRPr="001C67B1">
              <w:rPr>
                <w:rFonts w:ascii="Arial" w:hAnsi="Arial" w:cs="Arial"/>
              </w:rPr>
              <w:t xml:space="preserve"> estimated the variable costs </w:t>
            </w:r>
            <w:r w:rsidR="00A35E51" w:rsidRPr="001C67B1">
              <w:rPr>
                <w:rFonts w:ascii="Arial" w:hAnsi="Arial" w:cs="Arial"/>
              </w:rPr>
              <w:t xml:space="preserve">and </w:t>
            </w:r>
            <w:r w:rsidR="00487D6D">
              <w:rPr>
                <w:rFonts w:ascii="Arial" w:hAnsi="Arial" w:cs="Arial"/>
              </w:rPr>
              <w:t xml:space="preserve">    </w:t>
            </w:r>
            <w:r w:rsidR="00A35E51" w:rsidRPr="001C67B1">
              <w:rPr>
                <w:rFonts w:ascii="Arial" w:hAnsi="Arial" w:cs="Arial"/>
              </w:rPr>
              <w:t xml:space="preserve">selling prices </w:t>
            </w:r>
            <w:r w:rsidRPr="001C67B1">
              <w:rPr>
                <w:rFonts w:ascii="Arial" w:hAnsi="Arial" w:cs="Arial"/>
              </w:rPr>
              <w:t>in order</w:t>
            </w:r>
            <w:r w:rsidR="00487D6D">
              <w:rPr>
                <w:rFonts w:ascii="Arial" w:hAnsi="Arial" w:cs="Arial"/>
              </w:rPr>
              <w:t xml:space="preserve"> to calculate the </w:t>
            </w:r>
            <w:r w:rsidRPr="001C67B1">
              <w:rPr>
                <w:rFonts w:ascii="Arial" w:hAnsi="Arial" w:cs="Arial"/>
              </w:rPr>
              <w:t>contribution margin.</w:t>
            </w:r>
          </w:p>
          <w:p w14:paraId="6213A779" w14:textId="0E427312" w:rsidR="00317152" w:rsidRPr="001C67B1" w:rsidRDefault="00317152" w:rsidP="00833033">
            <w:pPr>
              <w:widowControl w:val="0"/>
              <w:tabs>
                <w:tab w:val="left" w:pos="5387"/>
              </w:tabs>
              <w:spacing w:before="120"/>
              <w:ind w:right="-341"/>
              <w:rPr>
                <w:rFonts w:ascii="Arial" w:hAnsi="Arial" w:cs="Arial"/>
              </w:rPr>
            </w:pPr>
            <w:r w:rsidRPr="001C67B1">
              <w:rPr>
                <w:rFonts w:ascii="Arial" w:hAnsi="Arial" w:cs="Arial"/>
              </w:rPr>
              <w:t>Current constraints were clearly identified and      discussed.</w:t>
            </w:r>
            <w:r w:rsidR="00833033" w:rsidRPr="001C67B1">
              <w:rPr>
                <w:rFonts w:ascii="Arial" w:hAnsi="Arial" w:cs="Arial"/>
              </w:rPr>
              <w:t xml:space="preserve"> I imagine that if the </w:t>
            </w:r>
            <w:proofErr w:type="gramStart"/>
            <w:r w:rsidR="00833033" w:rsidRPr="001C67B1">
              <w:rPr>
                <w:rFonts w:ascii="Arial" w:hAnsi="Arial" w:cs="Arial"/>
              </w:rPr>
              <w:t xml:space="preserve">government </w:t>
            </w:r>
            <w:r w:rsidR="00487D6D">
              <w:rPr>
                <w:rFonts w:ascii="Arial" w:hAnsi="Arial" w:cs="Arial"/>
              </w:rPr>
              <w:t xml:space="preserve"> </w:t>
            </w:r>
            <w:r w:rsidR="00833033" w:rsidRPr="001C67B1">
              <w:rPr>
                <w:rFonts w:ascii="Arial" w:hAnsi="Arial" w:cs="Arial"/>
              </w:rPr>
              <w:t>r</w:t>
            </w:r>
            <w:r w:rsidR="00487D6D">
              <w:rPr>
                <w:rFonts w:ascii="Arial" w:hAnsi="Arial" w:cs="Arial"/>
              </w:rPr>
              <w:t>egulates</w:t>
            </w:r>
            <w:proofErr w:type="gramEnd"/>
            <w:r w:rsidR="00487D6D">
              <w:rPr>
                <w:rFonts w:ascii="Arial" w:hAnsi="Arial" w:cs="Arial"/>
              </w:rPr>
              <w:t xml:space="preserve"> </w:t>
            </w:r>
            <w:r w:rsidR="00833033" w:rsidRPr="001C67B1">
              <w:rPr>
                <w:rFonts w:ascii="Arial" w:hAnsi="Arial" w:cs="Arial"/>
              </w:rPr>
              <w:t>the production of the drones, then there would be certain barriers of entry</w:t>
            </w:r>
            <w:r w:rsidR="00487D6D">
              <w:rPr>
                <w:rFonts w:ascii="Arial" w:hAnsi="Arial" w:cs="Arial"/>
              </w:rPr>
              <w:t xml:space="preserve"> to the market, making it </w:t>
            </w:r>
            <w:r w:rsidR="00833033" w:rsidRPr="001C67B1">
              <w:rPr>
                <w:rFonts w:ascii="Arial" w:hAnsi="Arial" w:cs="Arial"/>
              </w:rPr>
              <w:t xml:space="preserve">harder to enter. There is also the matter </w:t>
            </w:r>
            <w:r w:rsidR="00487D6D">
              <w:rPr>
                <w:rFonts w:ascii="Arial" w:hAnsi="Arial" w:cs="Arial"/>
              </w:rPr>
              <w:t xml:space="preserve">  </w:t>
            </w:r>
            <w:r w:rsidR="00833033" w:rsidRPr="001C67B1">
              <w:rPr>
                <w:rFonts w:ascii="Arial" w:hAnsi="Arial" w:cs="Arial"/>
              </w:rPr>
              <w:t xml:space="preserve">of supply and demand. If the government is the </w:t>
            </w:r>
            <w:r w:rsidR="00487D6D">
              <w:rPr>
                <w:rFonts w:ascii="Arial" w:hAnsi="Arial" w:cs="Arial"/>
              </w:rPr>
              <w:t xml:space="preserve">   </w:t>
            </w:r>
            <w:r w:rsidR="00833033" w:rsidRPr="001C67B1">
              <w:rPr>
                <w:rFonts w:ascii="Arial" w:hAnsi="Arial" w:cs="Arial"/>
              </w:rPr>
              <w:t>only consumer of the good, then there won’t be a great deal of demand and therefore there won’t be too much incentive for other firms to enter the</w:t>
            </w:r>
            <w:r w:rsidR="00487D6D">
              <w:rPr>
                <w:rFonts w:ascii="Arial" w:hAnsi="Arial" w:cs="Arial"/>
              </w:rPr>
              <w:t xml:space="preserve"> market. If demand increases </w:t>
            </w:r>
            <w:r w:rsidR="00833033" w:rsidRPr="001C67B1">
              <w:rPr>
                <w:rFonts w:ascii="Arial" w:hAnsi="Arial" w:cs="Arial"/>
              </w:rPr>
              <w:t>however, then the incentive</w:t>
            </w:r>
            <w:r w:rsidR="00487D6D">
              <w:rPr>
                <w:rFonts w:ascii="Arial" w:hAnsi="Arial" w:cs="Arial"/>
              </w:rPr>
              <w:t xml:space="preserve"> </w:t>
            </w:r>
            <w:r w:rsidR="00833033" w:rsidRPr="001C67B1">
              <w:rPr>
                <w:rFonts w:ascii="Arial" w:hAnsi="Arial" w:cs="Arial"/>
              </w:rPr>
              <w:t>will definitely be there.</w:t>
            </w:r>
          </w:p>
        </w:tc>
      </w:tr>
      <w:tr w:rsidR="00E32CFB" w:rsidRPr="001C67B1" w14:paraId="35ECE826" w14:textId="77777777" w:rsidTr="00E32CFB">
        <w:tc>
          <w:tcPr>
            <w:tcW w:w="4077" w:type="dxa"/>
            <w:tcBorders>
              <w:top w:val="single" w:sz="4" w:space="0" w:color="auto"/>
              <w:left w:val="single" w:sz="4" w:space="0" w:color="auto"/>
              <w:bottom w:val="nil"/>
              <w:right w:val="single" w:sz="4" w:space="0" w:color="auto"/>
            </w:tcBorders>
            <w:shd w:val="clear" w:color="auto" w:fill="auto"/>
          </w:tcPr>
          <w:p w14:paraId="2CE040D7" w14:textId="7630E99E" w:rsidR="00327702" w:rsidRPr="001C67B1" w:rsidRDefault="00327702" w:rsidP="00327702">
            <w:pPr>
              <w:widowControl w:val="0"/>
              <w:tabs>
                <w:tab w:val="left" w:pos="5387"/>
              </w:tabs>
              <w:spacing w:before="120"/>
              <w:ind w:right="-341"/>
              <w:jc w:val="both"/>
              <w:rPr>
                <w:rFonts w:ascii="Arial" w:hAnsi="Arial" w:cs="Arial"/>
                <w:b/>
              </w:rPr>
            </w:pPr>
            <w:r w:rsidRPr="001C67B1">
              <w:rPr>
                <w:rFonts w:ascii="Arial" w:hAnsi="Arial" w:cs="Arial"/>
                <w:b/>
              </w:rPr>
              <w:t>Step 8</w:t>
            </w:r>
          </w:p>
        </w:tc>
        <w:tc>
          <w:tcPr>
            <w:tcW w:w="5529" w:type="dxa"/>
            <w:vMerge w:val="restart"/>
            <w:tcBorders>
              <w:left w:val="single" w:sz="4" w:space="0" w:color="auto"/>
            </w:tcBorders>
            <w:shd w:val="clear" w:color="auto" w:fill="auto"/>
          </w:tcPr>
          <w:p w14:paraId="7376E2B8" w14:textId="27A95231" w:rsidR="00327702" w:rsidRPr="001C67B1" w:rsidRDefault="00F72EAE" w:rsidP="00B8275F">
            <w:pPr>
              <w:widowControl w:val="0"/>
              <w:tabs>
                <w:tab w:val="left" w:pos="5387"/>
              </w:tabs>
              <w:spacing w:before="120"/>
              <w:ind w:right="-341"/>
              <w:rPr>
                <w:rFonts w:ascii="Arial" w:hAnsi="Arial" w:cs="Arial"/>
              </w:rPr>
            </w:pPr>
            <w:r w:rsidRPr="001C67B1">
              <w:rPr>
                <w:rFonts w:ascii="Arial" w:hAnsi="Arial" w:cs="Arial"/>
              </w:rPr>
              <w:t xml:space="preserve">This section was set out very clearly. The use of </w:t>
            </w:r>
            <w:r w:rsidR="00B8275F" w:rsidRPr="001C67B1">
              <w:rPr>
                <w:rFonts w:ascii="Arial" w:hAnsi="Arial" w:cs="Arial"/>
              </w:rPr>
              <w:t xml:space="preserve">  diagrams made</w:t>
            </w:r>
            <w:r w:rsidRPr="001C67B1">
              <w:rPr>
                <w:rFonts w:ascii="Arial" w:hAnsi="Arial" w:cs="Arial"/>
              </w:rPr>
              <w:t xml:space="preserve"> it easy to understand.</w:t>
            </w:r>
            <w:r w:rsidR="00B8275F" w:rsidRPr="001C67B1">
              <w:rPr>
                <w:rFonts w:ascii="Arial" w:hAnsi="Arial" w:cs="Arial"/>
              </w:rPr>
              <w:t xml:space="preserve"> One thing I</w:t>
            </w:r>
            <w:r w:rsidR="00487D6D">
              <w:rPr>
                <w:rFonts w:ascii="Arial" w:hAnsi="Arial" w:cs="Arial"/>
              </w:rPr>
              <w:t xml:space="preserve"> can </w:t>
            </w:r>
            <w:r w:rsidR="00B8275F" w:rsidRPr="001C67B1">
              <w:rPr>
                <w:rFonts w:ascii="Arial" w:hAnsi="Arial" w:cs="Arial"/>
              </w:rPr>
              <w:t>say is that I</w:t>
            </w:r>
            <w:r w:rsidR="00AF510E" w:rsidRPr="001C67B1">
              <w:rPr>
                <w:rFonts w:ascii="Arial" w:hAnsi="Arial" w:cs="Arial"/>
              </w:rPr>
              <w:t xml:space="preserve"> usually label my diagrams</w:t>
            </w:r>
            <w:r w:rsidR="00B8275F" w:rsidRPr="001C67B1">
              <w:rPr>
                <w:rFonts w:ascii="Arial" w:hAnsi="Arial" w:cs="Arial"/>
              </w:rPr>
              <w:t xml:space="preserve"> and reference</w:t>
            </w:r>
            <w:r w:rsidR="00487D6D">
              <w:rPr>
                <w:rFonts w:ascii="Arial" w:hAnsi="Arial" w:cs="Arial"/>
              </w:rPr>
              <w:t xml:space="preserve"> </w:t>
            </w:r>
            <w:r w:rsidR="00B8275F" w:rsidRPr="001C67B1">
              <w:rPr>
                <w:rFonts w:ascii="Arial" w:hAnsi="Arial" w:cs="Arial"/>
              </w:rPr>
              <w:t xml:space="preserve">them in </w:t>
            </w:r>
            <w:r w:rsidR="00AF510E" w:rsidRPr="001C67B1">
              <w:rPr>
                <w:rFonts w:ascii="Arial" w:hAnsi="Arial" w:cs="Arial"/>
              </w:rPr>
              <w:t xml:space="preserve">in </w:t>
            </w:r>
            <w:r w:rsidR="00B8275F" w:rsidRPr="001C67B1">
              <w:rPr>
                <w:rFonts w:ascii="Arial" w:hAnsi="Arial" w:cs="Arial"/>
              </w:rPr>
              <w:t xml:space="preserve">my text so it makes </w:t>
            </w:r>
            <w:proofErr w:type="gramStart"/>
            <w:r w:rsidR="00B8275F" w:rsidRPr="001C67B1">
              <w:rPr>
                <w:rFonts w:ascii="Arial" w:hAnsi="Arial" w:cs="Arial"/>
              </w:rPr>
              <w:t xml:space="preserve">them </w:t>
            </w:r>
            <w:r w:rsidR="00487D6D">
              <w:rPr>
                <w:rFonts w:ascii="Arial" w:hAnsi="Arial" w:cs="Arial"/>
              </w:rPr>
              <w:t xml:space="preserve"> </w:t>
            </w:r>
            <w:r w:rsidR="00B8275F" w:rsidRPr="001C67B1">
              <w:rPr>
                <w:rFonts w:ascii="Arial" w:hAnsi="Arial" w:cs="Arial"/>
              </w:rPr>
              <w:t>clearly</w:t>
            </w:r>
            <w:proofErr w:type="gramEnd"/>
            <w:r w:rsidR="00B8275F" w:rsidRPr="001C67B1">
              <w:rPr>
                <w:rFonts w:ascii="Arial" w:hAnsi="Arial" w:cs="Arial"/>
              </w:rPr>
              <w:t xml:space="preserve"> identifiable to a particular paragraph e.g. Table 1.1 shows…. Then label Table 1.1 as that.</w:t>
            </w:r>
          </w:p>
          <w:p w14:paraId="32244EB9" w14:textId="7B3385C8" w:rsidR="00E43413" w:rsidRPr="001C67B1" w:rsidRDefault="00E43413" w:rsidP="00B8275F">
            <w:pPr>
              <w:widowControl w:val="0"/>
              <w:tabs>
                <w:tab w:val="left" w:pos="5387"/>
              </w:tabs>
              <w:spacing w:before="120"/>
              <w:ind w:right="-341"/>
              <w:rPr>
                <w:rFonts w:ascii="Arial" w:hAnsi="Arial" w:cs="Arial"/>
              </w:rPr>
            </w:pPr>
            <w:r w:rsidRPr="001C67B1">
              <w:rPr>
                <w:rFonts w:ascii="Arial" w:hAnsi="Arial" w:cs="Arial"/>
              </w:rPr>
              <w:t xml:space="preserve">The discussion and commentary on the ratios and economic profit was thorough and relevant. You even </w:t>
            </w:r>
            <w:r w:rsidR="00832B5E" w:rsidRPr="001C67B1">
              <w:rPr>
                <w:rFonts w:ascii="Arial" w:hAnsi="Arial" w:cs="Arial"/>
              </w:rPr>
              <w:t>economic profit</w:t>
            </w:r>
            <w:r w:rsidR="00A35E51" w:rsidRPr="001C67B1">
              <w:rPr>
                <w:rFonts w:ascii="Arial" w:hAnsi="Arial" w:cs="Arial"/>
              </w:rPr>
              <w:t xml:space="preserve"> sho</w:t>
            </w:r>
            <w:r w:rsidR="00487D6D">
              <w:rPr>
                <w:rFonts w:ascii="Arial" w:hAnsi="Arial" w:cs="Arial"/>
              </w:rPr>
              <w:t xml:space="preserve">wed you have good knowledge of </w:t>
            </w:r>
            <w:r w:rsidR="00A35E51" w:rsidRPr="001C67B1">
              <w:rPr>
                <w:rFonts w:ascii="Arial" w:hAnsi="Arial" w:cs="Arial"/>
              </w:rPr>
              <w:t xml:space="preserve">the concepts and even </w:t>
            </w:r>
            <w:r w:rsidRPr="001C67B1">
              <w:rPr>
                <w:rFonts w:ascii="Arial" w:hAnsi="Arial" w:cs="Arial"/>
              </w:rPr>
              <w:t xml:space="preserve">refreshed </w:t>
            </w:r>
            <w:r w:rsidR="00487D6D">
              <w:rPr>
                <w:rFonts w:ascii="Arial" w:hAnsi="Arial" w:cs="Arial"/>
              </w:rPr>
              <w:t xml:space="preserve">     </w:t>
            </w:r>
            <w:r w:rsidRPr="001C67B1">
              <w:rPr>
                <w:rFonts w:ascii="Arial" w:hAnsi="Arial" w:cs="Arial"/>
              </w:rPr>
              <w:t>my memory on some things.</w:t>
            </w:r>
          </w:p>
        </w:tc>
      </w:tr>
      <w:tr w:rsidR="00E32CFB" w:rsidRPr="001C67B1" w14:paraId="772F6666" w14:textId="77777777" w:rsidTr="00E32CFB">
        <w:tc>
          <w:tcPr>
            <w:tcW w:w="4077" w:type="dxa"/>
            <w:tcBorders>
              <w:top w:val="nil"/>
              <w:bottom w:val="nil"/>
            </w:tcBorders>
            <w:shd w:val="clear" w:color="auto" w:fill="auto"/>
          </w:tcPr>
          <w:p w14:paraId="5C92C495" w14:textId="77777777" w:rsidR="00327702" w:rsidRPr="001C67B1" w:rsidRDefault="00327702" w:rsidP="00327702">
            <w:pPr>
              <w:widowControl w:val="0"/>
              <w:spacing w:before="120"/>
              <w:ind w:right="-340"/>
              <w:jc w:val="both"/>
              <w:rPr>
                <w:rFonts w:ascii="Arial" w:hAnsi="Arial" w:cs="Arial"/>
                <w:bCs/>
                <w:sz w:val="20"/>
              </w:rPr>
            </w:pPr>
            <w:r w:rsidRPr="001C67B1">
              <w:rPr>
                <w:rFonts w:ascii="Arial" w:hAnsi="Arial" w:cs="Arial"/>
                <w:bCs/>
                <w:sz w:val="18"/>
              </w:rPr>
              <w:t>Calculation of ratios</w:t>
            </w:r>
          </w:p>
        </w:tc>
        <w:tc>
          <w:tcPr>
            <w:tcW w:w="5529" w:type="dxa"/>
            <w:vMerge/>
            <w:shd w:val="clear" w:color="auto" w:fill="auto"/>
          </w:tcPr>
          <w:p w14:paraId="058C6C9D" w14:textId="77777777" w:rsidR="00327702" w:rsidRPr="001C67B1" w:rsidRDefault="00327702" w:rsidP="00327702">
            <w:pPr>
              <w:widowControl w:val="0"/>
              <w:tabs>
                <w:tab w:val="left" w:pos="5387"/>
              </w:tabs>
              <w:spacing w:before="120"/>
              <w:ind w:right="-341"/>
              <w:jc w:val="center"/>
              <w:rPr>
                <w:rFonts w:ascii="Arial" w:hAnsi="Arial" w:cs="Arial"/>
                <w:b/>
              </w:rPr>
            </w:pPr>
          </w:p>
        </w:tc>
      </w:tr>
      <w:tr w:rsidR="00E32CFB" w:rsidRPr="001C67B1" w14:paraId="4B956882" w14:textId="77777777" w:rsidTr="00E32CFB">
        <w:tc>
          <w:tcPr>
            <w:tcW w:w="4077" w:type="dxa"/>
            <w:tcBorders>
              <w:top w:val="nil"/>
              <w:left w:val="single" w:sz="4" w:space="0" w:color="auto"/>
              <w:bottom w:val="nil"/>
              <w:right w:val="single" w:sz="4" w:space="0" w:color="auto"/>
            </w:tcBorders>
            <w:shd w:val="clear" w:color="auto" w:fill="auto"/>
          </w:tcPr>
          <w:p w14:paraId="70784D10" w14:textId="77777777" w:rsidR="00327702" w:rsidRPr="001C67B1" w:rsidRDefault="00327702" w:rsidP="00327702">
            <w:pPr>
              <w:widowControl w:val="0"/>
              <w:spacing w:before="120"/>
              <w:ind w:right="-340"/>
              <w:jc w:val="both"/>
              <w:rPr>
                <w:rFonts w:ascii="Arial" w:hAnsi="Arial" w:cs="Arial"/>
                <w:bCs/>
                <w:sz w:val="18"/>
              </w:rPr>
            </w:pPr>
            <w:r w:rsidRPr="001C67B1">
              <w:rPr>
                <w:rFonts w:ascii="Arial" w:hAnsi="Arial" w:cs="Arial"/>
                <w:bCs/>
                <w:sz w:val="18"/>
              </w:rPr>
              <w:t>Ratios – commentary (blog)</w:t>
            </w:r>
          </w:p>
        </w:tc>
        <w:tc>
          <w:tcPr>
            <w:tcW w:w="5529" w:type="dxa"/>
            <w:vMerge/>
            <w:tcBorders>
              <w:left w:val="single" w:sz="4" w:space="0" w:color="auto"/>
            </w:tcBorders>
            <w:shd w:val="clear" w:color="auto" w:fill="auto"/>
          </w:tcPr>
          <w:p w14:paraId="52316250" w14:textId="77777777" w:rsidR="00327702" w:rsidRPr="001C67B1" w:rsidRDefault="00327702" w:rsidP="00327702">
            <w:pPr>
              <w:widowControl w:val="0"/>
              <w:tabs>
                <w:tab w:val="left" w:pos="5387"/>
              </w:tabs>
              <w:spacing w:before="120"/>
              <w:ind w:right="-341"/>
              <w:jc w:val="center"/>
              <w:rPr>
                <w:rFonts w:ascii="Arial" w:hAnsi="Arial" w:cs="Arial"/>
                <w:b/>
              </w:rPr>
            </w:pPr>
          </w:p>
        </w:tc>
      </w:tr>
      <w:tr w:rsidR="00E32CFB" w:rsidRPr="001C67B1" w14:paraId="47C432F6" w14:textId="77777777" w:rsidTr="00E32CFB">
        <w:trPr>
          <w:trHeight w:val="1074"/>
        </w:trPr>
        <w:tc>
          <w:tcPr>
            <w:tcW w:w="4077" w:type="dxa"/>
            <w:tcBorders>
              <w:top w:val="nil"/>
              <w:bottom w:val="single" w:sz="4" w:space="0" w:color="auto"/>
            </w:tcBorders>
            <w:shd w:val="clear" w:color="auto" w:fill="auto"/>
          </w:tcPr>
          <w:p w14:paraId="3DD72E13" w14:textId="77777777" w:rsidR="00327702" w:rsidRPr="001C67B1" w:rsidRDefault="00327702" w:rsidP="00327702">
            <w:pPr>
              <w:widowControl w:val="0"/>
              <w:tabs>
                <w:tab w:val="left" w:pos="5387"/>
              </w:tabs>
              <w:spacing w:before="120" w:after="120"/>
              <w:ind w:right="-340"/>
              <w:rPr>
                <w:rFonts w:ascii="Arial" w:hAnsi="Arial" w:cs="Arial"/>
                <w:bCs/>
                <w:sz w:val="18"/>
              </w:rPr>
            </w:pPr>
            <w:r w:rsidRPr="001C67B1">
              <w:rPr>
                <w:rFonts w:ascii="Arial" w:hAnsi="Arial" w:cs="Arial"/>
                <w:bCs/>
                <w:sz w:val="18"/>
              </w:rPr>
              <w:t>Calculate economic profit</w:t>
            </w:r>
          </w:p>
          <w:p w14:paraId="030F697F" w14:textId="77777777" w:rsidR="00327702" w:rsidRPr="001C67B1" w:rsidRDefault="00327702" w:rsidP="00327702">
            <w:pPr>
              <w:widowControl w:val="0"/>
              <w:tabs>
                <w:tab w:val="left" w:pos="5387"/>
              </w:tabs>
              <w:spacing w:before="120" w:after="120"/>
              <w:ind w:right="-111"/>
              <w:rPr>
                <w:rFonts w:ascii="Arial" w:hAnsi="Arial" w:cs="Arial"/>
                <w:sz w:val="18"/>
              </w:rPr>
            </w:pPr>
            <w:r w:rsidRPr="001C67B1">
              <w:rPr>
                <w:rFonts w:ascii="Arial" w:hAnsi="Arial" w:cs="Arial"/>
                <w:sz w:val="18"/>
              </w:rPr>
              <w:t>Commentary – drivers of economic profit (blog)</w:t>
            </w:r>
          </w:p>
        </w:tc>
        <w:tc>
          <w:tcPr>
            <w:tcW w:w="5529" w:type="dxa"/>
            <w:vMerge/>
            <w:shd w:val="clear" w:color="auto" w:fill="auto"/>
          </w:tcPr>
          <w:p w14:paraId="014ED168" w14:textId="77777777" w:rsidR="00327702" w:rsidRPr="001C67B1" w:rsidRDefault="00327702" w:rsidP="00327702">
            <w:pPr>
              <w:widowControl w:val="0"/>
              <w:tabs>
                <w:tab w:val="left" w:pos="5387"/>
              </w:tabs>
              <w:spacing w:before="120"/>
              <w:ind w:right="-341"/>
              <w:jc w:val="center"/>
              <w:rPr>
                <w:rFonts w:ascii="Arial" w:hAnsi="Arial" w:cs="Arial"/>
                <w:b/>
              </w:rPr>
            </w:pPr>
          </w:p>
        </w:tc>
      </w:tr>
      <w:tr w:rsidR="00E32CFB" w:rsidRPr="001C67B1" w14:paraId="7C825197" w14:textId="77777777" w:rsidTr="00E32CFB">
        <w:tc>
          <w:tcPr>
            <w:tcW w:w="4077" w:type="dxa"/>
            <w:tcBorders>
              <w:top w:val="single" w:sz="4" w:space="0" w:color="auto"/>
              <w:left w:val="single" w:sz="4" w:space="0" w:color="auto"/>
              <w:bottom w:val="nil"/>
              <w:right w:val="single" w:sz="4" w:space="0" w:color="auto"/>
            </w:tcBorders>
            <w:shd w:val="clear" w:color="auto" w:fill="auto"/>
          </w:tcPr>
          <w:p w14:paraId="4CE3F056" w14:textId="77777777" w:rsidR="00327702" w:rsidRPr="001C67B1" w:rsidRDefault="00327702" w:rsidP="00327702">
            <w:pPr>
              <w:widowControl w:val="0"/>
              <w:tabs>
                <w:tab w:val="left" w:pos="5387"/>
              </w:tabs>
              <w:spacing w:before="120"/>
              <w:ind w:right="-341"/>
              <w:jc w:val="both"/>
              <w:rPr>
                <w:rFonts w:ascii="Arial" w:hAnsi="Arial" w:cs="Arial"/>
                <w:b/>
              </w:rPr>
            </w:pPr>
            <w:r w:rsidRPr="001C67B1">
              <w:rPr>
                <w:rFonts w:ascii="Arial" w:hAnsi="Arial" w:cs="Arial"/>
                <w:b/>
              </w:rPr>
              <w:t xml:space="preserve">Step 9 </w:t>
            </w:r>
          </w:p>
        </w:tc>
        <w:tc>
          <w:tcPr>
            <w:tcW w:w="5529" w:type="dxa"/>
            <w:vMerge w:val="restart"/>
            <w:tcBorders>
              <w:left w:val="single" w:sz="4" w:space="0" w:color="auto"/>
            </w:tcBorders>
            <w:shd w:val="clear" w:color="auto" w:fill="auto"/>
          </w:tcPr>
          <w:p w14:paraId="5F87EC55" w14:textId="026846DD" w:rsidR="00327702" w:rsidRPr="001C67B1" w:rsidRDefault="00A35E51" w:rsidP="00327702">
            <w:pPr>
              <w:widowControl w:val="0"/>
              <w:tabs>
                <w:tab w:val="left" w:pos="5387"/>
              </w:tabs>
              <w:spacing w:before="120" w:after="120"/>
              <w:ind w:right="-340"/>
              <w:rPr>
                <w:rFonts w:ascii="Arial" w:hAnsi="Arial" w:cs="Arial"/>
              </w:rPr>
            </w:pPr>
            <w:r w:rsidRPr="001C67B1">
              <w:rPr>
                <w:rFonts w:ascii="Arial" w:hAnsi="Arial" w:cs="Arial"/>
              </w:rPr>
              <w:t xml:space="preserve">You have developed a well thought out capital investment plan with good arguments and </w:t>
            </w:r>
            <w:r w:rsidR="00487D6D">
              <w:rPr>
                <w:rFonts w:ascii="Arial" w:hAnsi="Arial" w:cs="Arial"/>
              </w:rPr>
              <w:t xml:space="preserve">   </w:t>
            </w:r>
            <w:r w:rsidRPr="001C67B1">
              <w:rPr>
                <w:rFonts w:ascii="Arial" w:hAnsi="Arial" w:cs="Arial"/>
              </w:rPr>
              <w:t>reasoning behind your decision of which option to recommend. Again, the diagrams a</w:t>
            </w:r>
            <w:r w:rsidR="00487D6D">
              <w:rPr>
                <w:rFonts w:ascii="Arial" w:hAnsi="Arial" w:cs="Arial"/>
              </w:rPr>
              <w:t>nd your commentary make it</w:t>
            </w:r>
            <w:r w:rsidRPr="001C67B1">
              <w:rPr>
                <w:rFonts w:ascii="Arial" w:hAnsi="Arial" w:cs="Arial"/>
              </w:rPr>
              <w:t xml:space="preserve"> flow really well.</w:t>
            </w:r>
          </w:p>
        </w:tc>
      </w:tr>
      <w:tr w:rsidR="00E32CFB" w:rsidRPr="001C67B1" w14:paraId="318AC606" w14:textId="77777777" w:rsidTr="00E32CFB">
        <w:tc>
          <w:tcPr>
            <w:tcW w:w="4077" w:type="dxa"/>
            <w:tcBorders>
              <w:top w:val="nil"/>
              <w:left w:val="single" w:sz="4" w:space="0" w:color="auto"/>
              <w:bottom w:val="nil"/>
              <w:right w:val="single" w:sz="4" w:space="0" w:color="auto"/>
            </w:tcBorders>
            <w:shd w:val="clear" w:color="auto" w:fill="auto"/>
          </w:tcPr>
          <w:p w14:paraId="2E811075" w14:textId="77777777" w:rsidR="00327702" w:rsidRPr="001C67B1" w:rsidRDefault="00327702" w:rsidP="00327702">
            <w:pPr>
              <w:widowControl w:val="0"/>
              <w:tabs>
                <w:tab w:val="left" w:pos="5387"/>
              </w:tabs>
              <w:spacing w:before="120"/>
              <w:ind w:right="-341"/>
              <w:rPr>
                <w:rFonts w:ascii="Arial" w:hAnsi="Arial" w:cs="Arial"/>
                <w:sz w:val="18"/>
              </w:rPr>
            </w:pPr>
            <w:r w:rsidRPr="001C67B1">
              <w:rPr>
                <w:rFonts w:ascii="Arial" w:hAnsi="Arial" w:cs="Arial"/>
                <w:sz w:val="18"/>
              </w:rPr>
              <w:t>Develop capital investment decision for your firm</w:t>
            </w:r>
          </w:p>
        </w:tc>
        <w:tc>
          <w:tcPr>
            <w:tcW w:w="5529" w:type="dxa"/>
            <w:vMerge/>
            <w:tcBorders>
              <w:left w:val="single" w:sz="4" w:space="0" w:color="auto"/>
            </w:tcBorders>
            <w:shd w:val="clear" w:color="auto" w:fill="auto"/>
          </w:tcPr>
          <w:p w14:paraId="2861230F" w14:textId="77777777" w:rsidR="00327702" w:rsidRPr="001C67B1" w:rsidRDefault="00327702" w:rsidP="00327702">
            <w:pPr>
              <w:widowControl w:val="0"/>
              <w:tabs>
                <w:tab w:val="left" w:pos="5387"/>
              </w:tabs>
              <w:spacing w:before="120"/>
              <w:ind w:right="-341"/>
              <w:rPr>
                <w:rFonts w:ascii="Arial" w:hAnsi="Arial" w:cs="Arial"/>
                <w:b/>
              </w:rPr>
            </w:pPr>
          </w:p>
        </w:tc>
      </w:tr>
      <w:tr w:rsidR="00E32CFB" w:rsidRPr="001C67B1" w14:paraId="21C43145" w14:textId="77777777" w:rsidTr="00E32CFB">
        <w:tc>
          <w:tcPr>
            <w:tcW w:w="4077" w:type="dxa"/>
            <w:tcBorders>
              <w:top w:val="nil"/>
              <w:left w:val="single" w:sz="4" w:space="0" w:color="auto"/>
              <w:bottom w:val="nil"/>
              <w:right w:val="single" w:sz="4" w:space="0" w:color="auto"/>
            </w:tcBorders>
            <w:shd w:val="clear" w:color="auto" w:fill="auto"/>
          </w:tcPr>
          <w:p w14:paraId="33DBAA46" w14:textId="77777777" w:rsidR="00327702" w:rsidRPr="001C67B1" w:rsidRDefault="00327702" w:rsidP="00327702">
            <w:pPr>
              <w:widowControl w:val="0"/>
              <w:tabs>
                <w:tab w:val="left" w:pos="5387"/>
              </w:tabs>
              <w:spacing w:before="120"/>
              <w:ind w:right="-341"/>
              <w:rPr>
                <w:rFonts w:ascii="Arial" w:hAnsi="Arial" w:cs="Arial"/>
                <w:sz w:val="18"/>
              </w:rPr>
            </w:pPr>
            <w:r w:rsidRPr="001C67B1">
              <w:rPr>
                <w:rFonts w:ascii="Arial" w:hAnsi="Arial" w:cs="Arial"/>
                <w:sz w:val="18"/>
              </w:rPr>
              <w:t>Calculation of payback period, NPV &amp; IRR</w:t>
            </w:r>
          </w:p>
        </w:tc>
        <w:tc>
          <w:tcPr>
            <w:tcW w:w="5529" w:type="dxa"/>
            <w:vMerge/>
            <w:tcBorders>
              <w:left w:val="single" w:sz="4" w:space="0" w:color="auto"/>
            </w:tcBorders>
            <w:shd w:val="clear" w:color="auto" w:fill="auto"/>
          </w:tcPr>
          <w:p w14:paraId="0D200DF5" w14:textId="77777777" w:rsidR="00327702" w:rsidRPr="001C67B1" w:rsidRDefault="00327702" w:rsidP="00327702">
            <w:pPr>
              <w:widowControl w:val="0"/>
              <w:tabs>
                <w:tab w:val="left" w:pos="5387"/>
              </w:tabs>
              <w:spacing w:before="120"/>
              <w:ind w:right="-341"/>
              <w:rPr>
                <w:rFonts w:ascii="Arial" w:hAnsi="Arial" w:cs="Arial"/>
                <w:b/>
              </w:rPr>
            </w:pPr>
          </w:p>
        </w:tc>
      </w:tr>
      <w:tr w:rsidR="00E32CFB" w:rsidRPr="001C67B1" w14:paraId="1BF4AA64" w14:textId="77777777" w:rsidTr="00E32CFB">
        <w:trPr>
          <w:trHeight w:val="582"/>
        </w:trPr>
        <w:tc>
          <w:tcPr>
            <w:tcW w:w="4077" w:type="dxa"/>
            <w:tcBorders>
              <w:top w:val="nil"/>
            </w:tcBorders>
            <w:shd w:val="clear" w:color="auto" w:fill="auto"/>
          </w:tcPr>
          <w:p w14:paraId="7EA2DF8E" w14:textId="77777777" w:rsidR="00327702" w:rsidRPr="001C67B1" w:rsidRDefault="00327702" w:rsidP="00327702">
            <w:pPr>
              <w:widowControl w:val="0"/>
              <w:tabs>
                <w:tab w:val="left" w:pos="5387"/>
              </w:tabs>
              <w:spacing w:before="120" w:after="120"/>
              <w:ind w:right="-340"/>
              <w:jc w:val="both"/>
              <w:rPr>
                <w:rFonts w:ascii="Arial" w:hAnsi="Arial" w:cs="Arial"/>
                <w:sz w:val="18"/>
              </w:rPr>
            </w:pPr>
            <w:r w:rsidRPr="001C67B1">
              <w:rPr>
                <w:rFonts w:ascii="Arial" w:hAnsi="Arial" w:cs="Arial"/>
                <w:sz w:val="18"/>
              </w:rPr>
              <w:t>Recommendation &amp; discussion</w:t>
            </w:r>
          </w:p>
        </w:tc>
        <w:tc>
          <w:tcPr>
            <w:tcW w:w="5529" w:type="dxa"/>
            <w:vMerge/>
            <w:shd w:val="clear" w:color="auto" w:fill="auto"/>
          </w:tcPr>
          <w:p w14:paraId="49675354" w14:textId="77777777" w:rsidR="00327702" w:rsidRPr="001C67B1" w:rsidRDefault="00327702" w:rsidP="00327702">
            <w:pPr>
              <w:widowControl w:val="0"/>
              <w:tabs>
                <w:tab w:val="left" w:pos="5387"/>
              </w:tabs>
              <w:spacing w:before="120"/>
              <w:ind w:right="-341"/>
              <w:rPr>
                <w:rFonts w:ascii="Arial" w:hAnsi="Arial" w:cs="Arial"/>
                <w:b/>
              </w:rPr>
            </w:pPr>
          </w:p>
        </w:tc>
      </w:tr>
      <w:tr w:rsidR="00E32CFB" w:rsidRPr="001C67B1" w14:paraId="2E490A3B" w14:textId="77777777" w:rsidTr="00E32CFB">
        <w:tc>
          <w:tcPr>
            <w:tcW w:w="4077" w:type="dxa"/>
            <w:shd w:val="clear" w:color="auto" w:fill="auto"/>
          </w:tcPr>
          <w:p w14:paraId="14396EE2" w14:textId="77777777" w:rsidR="00327702" w:rsidRPr="001C67B1" w:rsidRDefault="00327702" w:rsidP="00327702">
            <w:pPr>
              <w:widowControl w:val="0"/>
              <w:tabs>
                <w:tab w:val="left" w:pos="5387"/>
              </w:tabs>
              <w:spacing w:before="120"/>
              <w:ind w:right="-341"/>
              <w:jc w:val="both"/>
              <w:rPr>
                <w:rFonts w:ascii="Arial" w:hAnsi="Arial" w:cs="Arial"/>
                <w:b/>
              </w:rPr>
            </w:pPr>
            <w:r w:rsidRPr="001C67B1">
              <w:rPr>
                <w:rFonts w:ascii="Arial" w:hAnsi="Arial" w:cs="Arial"/>
                <w:b/>
              </w:rPr>
              <w:t>Overall ASS#2 Steps 7-9</w:t>
            </w:r>
          </w:p>
        </w:tc>
        <w:tc>
          <w:tcPr>
            <w:tcW w:w="5529" w:type="dxa"/>
            <w:shd w:val="clear" w:color="auto" w:fill="auto"/>
          </w:tcPr>
          <w:p w14:paraId="7A5FA28C" w14:textId="391F8F10" w:rsidR="00327702" w:rsidRPr="001C67B1" w:rsidRDefault="00F72EAE" w:rsidP="00327702">
            <w:pPr>
              <w:widowControl w:val="0"/>
              <w:tabs>
                <w:tab w:val="left" w:pos="5387"/>
              </w:tabs>
              <w:spacing w:before="120"/>
              <w:ind w:right="-341"/>
              <w:rPr>
                <w:rFonts w:ascii="Arial" w:hAnsi="Arial" w:cs="Arial"/>
              </w:rPr>
            </w:pPr>
            <w:r w:rsidRPr="001C67B1">
              <w:rPr>
                <w:rFonts w:ascii="Arial" w:hAnsi="Arial" w:cs="Arial"/>
              </w:rPr>
              <w:t xml:space="preserve">In my opinion this was a really well constructed </w:t>
            </w:r>
            <w:r w:rsidR="00487D6D">
              <w:rPr>
                <w:rFonts w:ascii="Arial" w:hAnsi="Arial" w:cs="Arial"/>
              </w:rPr>
              <w:t xml:space="preserve">   </w:t>
            </w:r>
            <w:r w:rsidRPr="001C67B1">
              <w:rPr>
                <w:rFonts w:ascii="Arial" w:hAnsi="Arial" w:cs="Arial"/>
              </w:rPr>
              <w:t>and thought out assignment. I apologise for the</w:t>
            </w:r>
            <w:r w:rsidR="00487D6D">
              <w:rPr>
                <w:rFonts w:ascii="Arial" w:hAnsi="Arial" w:cs="Arial"/>
              </w:rPr>
              <w:t xml:space="preserve">   </w:t>
            </w:r>
            <w:r w:rsidRPr="001C67B1">
              <w:rPr>
                <w:rFonts w:ascii="Arial" w:hAnsi="Arial" w:cs="Arial"/>
              </w:rPr>
              <w:t xml:space="preserve"> lack of constructive</w:t>
            </w:r>
            <w:r w:rsidR="00B8275F" w:rsidRPr="001C67B1">
              <w:rPr>
                <w:rFonts w:ascii="Arial" w:hAnsi="Arial" w:cs="Arial"/>
              </w:rPr>
              <w:t xml:space="preserve"> </w:t>
            </w:r>
            <w:r w:rsidRPr="001C67B1">
              <w:rPr>
                <w:rFonts w:ascii="Arial" w:hAnsi="Arial" w:cs="Arial"/>
              </w:rPr>
              <w:t xml:space="preserve">criticism but it is hard to </w:t>
            </w:r>
            <w:r w:rsidR="00487D6D">
              <w:rPr>
                <w:rFonts w:ascii="Arial" w:hAnsi="Arial" w:cs="Arial"/>
              </w:rPr>
              <w:t xml:space="preserve">   </w:t>
            </w:r>
            <w:r w:rsidRPr="001C67B1">
              <w:rPr>
                <w:rFonts w:ascii="Arial" w:hAnsi="Arial" w:cs="Arial"/>
              </w:rPr>
              <w:t>criticise thi</w:t>
            </w:r>
            <w:r w:rsidR="00B8275F" w:rsidRPr="001C67B1">
              <w:rPr>
                <w:rFonts w:ascii="Arial" w:hAnsi="Arial" w:cs="Arial"/>
              </w:rPr>
              <w:t>ngs where there is none needed. There were a few red and green lines throughout the document but nothing that spell check and a final proof read can’t fix.</w:t>
            </w:r>
            <w:r w:rsidR="00A35E51" w:rsidRPr="001C67B1">
              <w:rPr>
                <w:rFonts w:ascii="Arial" w:hAnsi="Arial" w:cs="Arial"/>
              </w:rPr>
              <w:t xml:space="preserve"> Overall I though it was an interesting read. Well done.</w:t>
            </w:r>
          </w:p>
          <w:p w14:paraId="41EBDBE1" w14:textId="77777777" w:rsidR="00327702" w:rsidRPr="001C67B1" w:rsidRDefault="00327702" w:rsidP="00327702">
            <w:pPr>
              <w:widowControl w:val="0"/>
              <w:tabs>
                <w:tab w:val="left" w:pos="5387"/>
              </w:tabs>
              <w:spacing w:before="120"/>
              <w:ind w:right="-341"/>
              <w:rPr>
                <w:rFonts w:ascii="Arial" w:hAnsi="Arial" w:cs="Arial"/>
                <w:b/>
                <w:sz w:val="22"/>
              </w:rPr>
            </w:pPr>
          </w:p>
          <w:p w14:paraId="105F2CDE" w14:textId="77777777" w:rsidR="00327702" w:rsidRPr="001C67B1" w:rsidRDefault="00327702" w:rsidP="00327702">
            <w:pPr>
              <w:widowControl w:val="0"/>
              <w:tabs>
                <w:tab w:val="left" w:pos="5387"/>
              </w:tabs>
              <w:spacing w:before="120"/>
              <w:ind w:right="-341"/>
              <w:rPr>
                <w:rFonts w:ascii="Arial" w:hAnsi="Arial" w:cs="Arial"/>
                <w:b/>
                <w:sz w:val="22"/>
              </w:rPr>
            </w:pPr>
          </w:p>
        </w:tc>
      </w:tr>
    </w:tbl>
    <w:p w14:paraId="6FCCEF8C" w14:textId="77777777" w:rsidR="00327702" w:rsidRPr="001C67B1" w:rsidRDefault="00327702" w:rsidP="00327702">
      <w:pPr>
        <w:rPr>
          <w:rFonts w:ascii="Arial" w:hAnsi="Arial" w:cs="Arial"/>
        </w:rPr>
      </w:pPr>
    </w:p>
    <w:p w14:paraId="7354A6D5" w14:textId="77777777" w:rsidR="009C453C" w:rsidRPr="001C67B1" w:rsidRDefault="009C453C" w:rsidP="009C453C">
      <w:pPr>
        <w:pBdr>
          <w:bottom w:val="single" w:sz="4" w:space="1" w:color="auto"/>
        </w:pBdr>
        <w:tabs>
          <w:tab w:val="left" w:pos="5387"/>
        </w:tabs>
        <w:ind w:right="-340"/>
        <w:jc w:val="both"/>
        <w:rPr>
          <w:rFonts w:ascii="Arial" w:hAnsi="Arial" w:cs="Arial"/>
          <w:b/>
        </w:rPr>
      </w:pPr>
      <w:r w:rsidRPr="001C67B1">
        <w:rPr>
          <w:rFonts w:ascii="Arial" w:hAnsi="Arial" w:cs="Arial"/>
          <w:b/>
        </w:rPr>
        <w:t>Feedback From</w:t>
      </w:r>
      <w:proofErr w:type="gramStart"/>
      <w:r w:rsidRPr="001C67B1">
        <w:rPr>
          <w:rFonts w:ascii="Arial" w:hAnsi="Arial" w:cs="Arial"/>
          <w:b/>
        </w:rPr>
        <w:t>:       Danny</w:t>
      </w:r>
      <w:proofErr w:type="gramEnd"/>
      <w:r w:rsidRPr="001C67B1">
        <w:rPr>
          <w:rFonts w:ascii="Arial" w:hAnsi="Arial" w:cs="Arial"/>
          <w:b/>
        </w:rPr>
        <w:t xml:space="preserve"> Muir                                        </w:t>
      </w:r>
      <w:r w:rsidRPr="001C67B1">
        <w:rPr>
          <w:rFonts w:ascii="Arial" w:hAnsi="Arial" w:cs="Arial"/>
          <w:b/>
        </w:rPr>
        <w:tab/>
      </w:r>
    </w:p>
    <w:p w14:paraId="119139E2" w14:textId="2D6D5FF1" w:rsidR="009C453C" w:rsidRPr="001C67B1" w:rsidRDefault="009C453C" w:rsidP="009C453C">
      <w:pPr>
        <w:tabs>
          <w:tab w:val="left" w:pos="5387"/>
        </w:tabs>
        <w:spacing w:before="120" w:after="120"/>
        <w:ind w:left="1440" w:right="-340" w:hanging="1440"/>
        <w:jc w:val="both"/>
        <w:rPr>
          <w:rFonts w:ascii="Arial" w:hAnsi="Arial" w:cs="Arial"/>
          <w:b/>
          <w:sz w:val="6"/>
        </w:rPr>
      </w:pPr>
      <w:r w:rsidRPr="001C67B1">
        <w:rPr>
          <w:rFonts w:ascii="Arial" w:hAnsi="Arial" w:cs="Arial"/>
          <w:b/>
          <w:u w:val="single"/>
        </w:rPr>
        <w:t>Feedback To</w:t>
      </w:r>
      <w:proofErr w:type="gramStart"/>
      <w:r w:rsidRPr="001C67B1">
        <w:rPr>
          <w:rFonts w:ascii="Arial" w:hAnsi="Arial" w:cs="Arial"/>
          <w:b/>
          <w:u w:val="single"/>
        </w:rPr>
        <w:t>:          Briana</w:t>
      </w:r>
      <w:proofErr w:type="gramEnd"/>
      <w:r w:rsidRPr="001C67B1">
        <w:rPr>
          <w:rFonts w:ascii="Arial" w:hAnsi="Arial" w:cs="Arial"/>
          <w:b/>
          <w:u w:val="single"/>
        </w:rPr>
        <w:t xml:space="preserve"> </w:t>
      </w:r>
      <w:proofErr w:type="spellStart"/>
      <w:r w:rsidRPr="001C67B1">
        <w:rPr>
          <w:rFonts w:ascii="Arial" w:hAnsi="Arial" w:cs="Arial"/>
          <w:b/>
          <w:u w:val="single"/>
        </w:rPr>
        <w:t>Humberstone</w:t>
      </w:r>
      <w:proofErr w:type="spellEnd"/>
      <w:r w:rsidRPr="001C67B1">
        <w:rPr>
          <w:rFonts w:ascii="Arial" w:hAnsi="Arial" w:cs="Arial"/>
          <w:b/>
          <w:u w:val="single"/>
        </w:rPr>
        <w:t xml:space="preserve">                                                     </w:t>
      </w:r>
      <w:r w:rsidRPr="001C67B1">
        <w:rPr>
          <w:rFonts w:ascii="Arial" w:hAnsi="Arial" w:cs="Arial"/>
          <w:b/>
          <w:sz w:val="2"/>
          <w:u w:val="single"/>
        </w:rPr>
        <w:t>.</w:t>
      </w:r>
      <w:r w:rsidRPr="001C67B1">
        <w:rPr>
          <w:rFonts w:ascii="Arial" w:hAnsi="Arial" w:cs="Arial"/>
          <w:b/>
          <w:sz w:val="6"/>
        </w:rPr>
        <w:t xml:space="preserve"> </w:t>
      </w:r>
    </w:p>
    <w:p w14:paraId="0B665A5D" w14:textId="77777777" w:rsidR="009C453C" w:rsidRPr="001C67B1" w:rsidRDefault="009C453C" w:rsidP="009C453C">
      <w:pPr>
        <w:tabs>
          <w:tab w:val="left" w:pos="5387"/>
        </w:tabs>
        <w:spacing w:before="120"/>
        <w:ind w:left="1440" w:right="-341" w:hanging="1440"/>
        <w:jc w:val="both"/>
        <w:rPr>
          <w:rFonts w:ascii="Arial" w:hAnsi="Arial" w:cs="Arial"/>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9C453C" w:rsidRPr="001C67B1" w14:paraId="78FEF218" w14:textId="77777777" w:rsidTr="009C453C">
        <w:tc>
          <w:tcPr>
            <w:tcW w:w="3969" w:type="dxa"/>
            <w:tcBorders>
              <w:bottom w:val="single" w:sz="4" w:space="0" w:color="auto"/>
            </w:tcBorders>
            <w:shd w:val="clear" w:color="auto" w:fill="auto"/>
          </w:tcPr>
          <w:p w14:paraId="70A54B4B" w14:textId="77777777" w:rsidR="009C453C" w:rsidRPr="001C67B1" w:rsidRDefault="009C453C" w:rsidP="009C453C">
            <w:pPr>
              <w:widowControl w:val="0"/>
              <w:tabs>
                <w:tab w:val="left" w:pos="5387"/>
              </w:tabs>
              <w:spacing w:before="120"/>
              <w:ind w:right="-341"/>
              <w:jc w:val="both"/>
              <w:rPr>
                <w:rFonts w:ascii="Arial" w:hAnsi="Arial" w:cs="Arial"/>
                <w:b/>
              </w:rPr>
            </w:pPr>
          </w:p>
        </w:tc>
        <w:tc>
          <w:tcPr>
            <w:tcW w:w="5529" w:type="dxa"/>
            <w:shd w:val="clear" w:color="auto" w:fill="auto"/>
          </w:tcPr>
          <w:p w14:paraId="10466E37" w14:textId="77777777" w:rsidR="009C453C" w:rsidRPr="001C67B1" w:rsidRDefault="009C453C" w:rsidP="009C453C">
            <w:pPr>
              <w:widowControl w:val="0"/>
              <w:tabs>
                <w:tab w:val="left" w:pos="5387"/>
              </w:tabs>
              <w:spacing w:before="120"/>
              <w:ind w:right="-341"/>
              <w:rPr>
                <w:rFonts w:ascii="Arial" w:hAnsi="Arial" w:cs="Arial"/>
                <w:b/>
              </w:rPr>
            </w:pPr>
            <w:r w:rsidRPr="001C67B1">
              <w:rPr>
                <w:rFonts w:ascii="Arial" w:hAnsi="Arial" w:cs="Arial"/>
                <w:b/>
              </w:rPr>
              <w:t>My Comments</w:t>
            </w:r>
          </w:p>
        </w:tc>
      </w:tr>
      <w:tr w:rsidR="009C453C" w:rsidRPr="001C67B1" w14:paraId="0A43AA59" w14:textId="77777777" w:rsidTr="009C453C">
        <w:tc>
          <w:tcPr>
            <w:tcW w:w="3969" w:type="dxa"/>
            <w:tcBorders>
              <w:bottom w:val="single" w:sz="4" w:space="0" w:color="auto"/>
            </w:tcBorders>
            <w:shd w:val="clear" w:color="auto" w:fill="auto"/>
          </w:tcPr>
          <w:p w14:paraId="679A72CF" w14:textId="77777777" w:rsidR="009C453C" w:rsidRPr="001C67B1" w:rsidRDefault="009C453C" w:rsidP="009C453C">
            <w:pPr>
              <w:widowControl w:val="0"/>
              <w:tabs>
                <w:tab w:val="left" w:pos="5387"/>
              </w:tabs>
              <w:spacing w:before="120"/>
              <w:ind w:right="-341"/>
              <w:jc w:val="both"/>
              <w:rPr>
                <w:rFonts w:ascii="Arial" w:hAnsi="Arial" w:cs="Arial"/>
                <w:b/>
              </w:rPr>
            </w:pPr>
            <w:r w:rsidRPr="001C67B1">
              <w:rPr>
                <w:rFonts w:ascii="Arial" w:hAnsi="Arial" w:cs="Arial"/>
                <w:b/>
              </w:rPr>
              <w:t>Step 7</w:t>
            </w:r>
          </w:p>
          <w:p w14:paraId="2B336536" w14:textId="77777777" w:rsidR="009C453C" w:rsidRPr="001C67B1" w:rsidRDefault="009C453C" w:rsidP="009C453C">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Identify three products or services of your firm</w:t>
            </w:r>
          </w:p>
          <w:p w14:paraId="6DBEA5AD" w14:textId="77777777" w:rsidR="009C453C" w:rsidRPr="001C67B1" w:rsidRDefault="009C453C" w:rsidP="009C453C">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Estimate selling price, variable cost &amp; CM</w:t>
            </w:r>
          </w:p>
          <w:p w14:paraId="45E6CE9D" w14:textId="77777777" w:rsidR="009C453C" w:rsidRPr="001C67B1" w:rsidRDefault="009C453C" w:rsidP="009C453C">
            <w:pPr>
              <w:widowControl w:val="0"/>
              <w:tabs>
                <w:tab w:val="left" w:pos="5387"/>
              </w:tabs>
              <w:spacing w:before="120"/>
              <w:ind w:right="-341"/>
              <w:jc w:val="both"/>
              <w:rPr>
                <w:rFonts w:ascii="Arial" w:hAnsi="Arial" w:cs="Arial"/>
                <w:b/>
                <w:sz w:val="14"/>
                <w:szCs w:val="18"/>
              </w:rPr>
            </w:pPr>
            <w:r w:rsidRPr="001C67B1">
              <w:rPr>
                <w:rFonts w:ascii="Arial" w:hAnsi="Arial" w:cs="Arial"/>
                <w:sz w:val="18"/>
              </w:rPr>
              <w:t>Commentary – contribution margins</w:t>
            </w:r>
          </w:p>
          <w:p w14:paraId="4291451C" w14:textId="77777777" w:rsidR="009C453C" w:rsidRPr="001C67B1" w:rsidRDefault="009C453C" w:rsidP="009C453C">
            <w:pPr>
              <w:widowControl w:val="0"/>
              <w:tabs>
                <w:tab w:val="left" w:pos="5387"/>
              </w:tabs>
              <w:spacing w:before="120"/>
              <w:ind w:right="-341"/>
              <w:jc w:val="both"/>
              <w:rPr>
                <w:rFonts w:ascii="Arial" w:hAnsi="Arial" w:cs="Arial"/>
                <w:sz w:val="18"/>
              </w:rPr>
            </w:pPr>
            <w:r w:rsidRPr="001C67B1">
              <w:rPr>
                <w:rFonts w:ascii="Arial" w:hAnsi="Arial" w:cs="Arial"/>
                <w:sz w:val="18"/>
              </w:rPr>
              <w:t>Constraints – identify &amp; commentary</w:t>
            </w:r>
          </w:p>
          <w:p w14:paraId="5A152879" w14:textId="77777777" w:rsidR="009C453C" w:rsidRPr="001C67B1" w:rsidRDefault="009C453C" w:rsidP="009C453C">
            <w:pPr>
              <w:widowControl w:val="0"/>
              <w:tabs>
                <w:tab w:val="left" w:pos="5387"/>
              </w:tabs>
              <w:spacing w:before="120"/>
              <w:ind w:right="-341"/>
              <w:jc w:val="both"/>
              <w:rPr>
                <w:rFonts w:ascii="Arial" w:hAnsi="Arial" w:cs="Arial"/>
                <w:b/>
              </w:rPr>
            </w:pPr>
          </w:p>
        </w:tc>
        <w:tc>
          <w:tcPr>
            <w:tcW w:w="5529" w:type="dxa"/>
            <w:shd w:val="clear" w:color="auto" w:fill="auto"/>
          </w:tcPr>
          <w:p w14:paraId="754F199F" w14:textId="77777777" w:rsidR="009C453C" w:rsidRPr="001C67B1" w:rsidRDefault="001D1E8F" w:rsidP="007215CA">
            <w:pPr>
              <w:widowControl w:val="0"/>
              <w:tabs>
                <w:tab w:val="left" w:pos="5387"/>
              </w:tabs>
              <w:spacing w:before="120"/>
              <w:ind w:right="-341"/>
              <w:rPr>
                <w:rFonts w:ascii="Arial" w:hAnsi="Arial" w:cs="Arial"/>
              </w:rPr>
            </w:pPr>
            <w:r w:rsidRPr="001C67B1">
              <w:rPr>
                <w:rFonts w:ascii="Arial" w:hAnsi="Arial" w:cs="Arial"/>
              </w:rPr>
              <w:t xml:space="preserve">You have identified three products your firm sells and it seems you have realistically estimated the variable costs and selling price. </w:t>
            </w:r>
          </w:p>
          <w:p w14:paraId="1D5613D6" w14:textId="0AC027F1" w:rsidR="007215CA" w:rsidRPr="001C67B1" w:rsidRDefault="007215CA" w:rsidP="007215CA">
            <w:pPr>
              <w:widowControl w:val="0"/>
              <w:tabs>
                <w:tab w:val="left" w:pos="5387"/>
              </w:tabs>
              <w:spacing w:before="120"/>
              <w:ind w:right="-341"/>
              <w:rPr>
                <w:rFonts w:ascii="Arial" w:hAnsi="Arial" w:cs="Arial"/>
              </w:rPr>
            </w:pPr>
            <w:r w:rsidRPr="001C67B1">
              <w:rPr>
                <w:rFonts w:ascii="Arial" w:hAnsi="Arial" w:cs="Arial"/>
              </w:rPr>
              <w:t xml:space="preserve">You have identified potential constraints. I </w:t>
            </w:r>
            <w:proofErr w:type="gramStart"/>
            <w:r w:rsidRPr="001C67B1">
              <w:rPr>
                <w:rFonts w:ascii="Arial" w:hAnsi="Arial" w:cs="Arial"/>
              </w:rPr>
              <w:t>would  perhaps</w:t>
            </w:r>
            <w:proofErr w:type="gramEnd"/>
            <w:r w:rsidRPr="001C67B1">
              <w:rPr>
                <w:rFonts w:ascii="Arial" w:hAnsi="Arial" w:cs="Arial"/>
              </w:rPr>
              <w:t xml:space="preserve"> discuss those constraints in a little bit </w:t>
            </w:r>
            <w:r w:rsidR="00487D6D">
              <w:rPr>
                <w:rFonts w:ascii="Arial" w:hAnsi="Arial" w:cs="Arial"/>
              </w:rPr>
              <w:t xml:space="preserve">   </w:t>
            </w:r>
            <w:r w:rsidRPr="001C67B1">
              <w:rPr>
                <w:rFonts w:ascii="Arial" w:hAnsi="Arial" w:cs="Arial"/>
              </w:rPr>
              <w:t>more depth.</w:t>
            </w:r>
          </w:p>
        </w:tc>
      </w:tr>
      <w:tr w:rsidR="009C453C" w:rsidRPr="001C67B1" w14:paraId="79296830" w14:textId="77777777" w:rsidTr="009C453C">
        <w:tc>
          <w:tcPr>
            <w:tcW w:w="3969" w:type="dxa"/>
            <w:tcBorders>
              <w:top w:val="single" w:sz="4" w:space="0" w:color="auto"/>
              <w:left w:val="single" w:sz="4" w:space="0" w:color="auto"/>
              <w:bottom w:val="nil"/>
              <w:right w:val="single" w:sz="4" w:space="0" w:color="auto"/>
            </w:tcBorders>
            <w:shd w:val="clear" w:color="auto" w:fill="auto"/>
          </w:tcPr>
          <w:p w14:paraId="60EAD53F" w14:textId="77777777" w:rsidR="009C453C" w:rsidRPr="001C67B1" w:rsidRDefault="009C453C" w:rsidP="009C453C">
            <w:pPr>
              <w:widowControl w:val="0"/>
              <w:tabs>
                <w:tab w:val="left" w:pos="5387"/>
              </w:tabs>
              <w:spacing w:before="120"/>
              <w:ind w:right="-341"/>
              <w:jc w:val="both"/>
              <w:rPr>
                <w:rFonts w:ascii="Arial" w:hAnsi="Arial" w:cs="Arial"/>
                <w:b/>
              </w:rPr>
            </w:pPr>
            <w:r w:rsidRPr="001C67B1">
              <w:rPr>
                <w:rFonts w:ascii="Arial" w:hAnsi="Arial" w:cs="Arial"/>
                <w:b/>
              </w:rPr>
              <w:t>Step 8</w:t>
            </w:r>
          </w:p>
        </w:tc>
        <w:tc>
          <w:tcPr>
            <w:tcW w:w="5529" w:type="dxa"/>
            <w:vMerge w:val="restart"/>
            <w:tcBorders>
              <w:left w:val="single" w:sz="4" w:space="0" w:color="auto"/>
            </w:tcBorders>
            <w:shd w:val="clear" w:color="auto" w:fill="auto"/>
          </w:tcPr>
          <w:p w14:paraId="4D918D41" w14:textId="08C8F4D6" w:rsidR="009C453C" w:rsidRPr="001C67B1" w:rsidRDefault="007215CA" w:rsidP="009C453C">
            <w:pPr>
              <w:widowControl w:val="0"/>
              <w:tabs>
                <w:tab w:val="left" w:pos="5387"/>
              </w:tabs>
              <w:spacing w:before="120"/>
              <w:ind w:right="-341"/>
              <w:rPr>
                <w:rFonts w:ascii="Arial" w:hAnsi="Arial" w:cs="Arial"/>
              </w:rPr>
            </w:pPr>
            <w:r w:rsidRPr="001C67B1">
              <w:rPr>
                <w:rFonts w:ascii="Arial" w:hAnsi="Arial" w:cs="Arial"/>
              </w:rPr>
              <w:t xml:space="preserve">I can totally relate to the first part of your step 8 comments. Doing the ratios was fine but </w:t>
            </w:r>
            <w:r w:rsidR="00487D6D">
              <w:rPr>
                <w:rFonts w:ascii="Arial" w:hAnsi="Arial" w:cs="Arial"/>
              </w:rPr>
              <w:t xml:space="preserve">    </w:t>
            </w:r>
            <w:r w:rsidRPr="001C67B1">
              <w:rPr>
                <w:rFonts w:ascii="Arial" w:hAnsi="Arial" w:cs="Arial"/>
              </w:rPr>
              <w:t xml:space="preserve">discussing and interpreting them was a </w:t>
            </w:r>
            <w:r w:rsidR="004E72F7" w:rsidRPr="001C67B1">
              <w:rPr>
                <w:rFonts w:ascii="Arial" w:hAnsi="Arial" w:cs="Arial"/>
              </w:rPr>
              <w:t>w</w:t>
            </w:r>
            <w:r w:rsidRPr="001C67B1">
              <w:rPr>
                <w:rFonts w:ascii="Arial" w:hAnsi="Arial" w:cs="Arial"/>
              </w:rPr>
              <w:t>hole different kettle of fish.</w:t>
            </w:r>
          </w:p>
          <w:p w14:paraId="27BF83A0" w14:textId="463B4C3C" w:rsidR="004E72F7" w:rsidRPr="001C67B1" w:rsidRDefault="004E72F7" w:rsidP="009C453C">
            <w:pPr>
              <w:widowControl w:val="0"/>
              <w:tabs>
                <w:tab w:val="left" w:pos="5387"/>
              </w:tabs>
              <w:spacing w:before="120"/>
              <w:ind w:right="-341"/>
              <w:rPr>
                <w:rFonts w:ascii="Arial" w:hAnsi="Arial" w:cs="Arial"/>
              </w:rPr>
            </w:pPr>
            <w:r w:rsidRPr="001C67B1">
              <w:rPr>
                <w:rFonts w:ascii="Arial" w:hAnsi="Arial" w:cs="Arial"/>
              </w:rPr>
              <w:t xml:space="preserve">I really enjoyed reading your step 9. I liked </w:t>
            </w:r>
            <w:proofErr w:type="gramStart"/>
            <w:r w:rsidRPr="001C67B1">
              <w:rPr>
                <w:rFonts w:ascii="Arial" w:hAnsi="Arial" w:cs="Arial"/>
              </w:rPr>
              <w:t xml:space="preserve">how </w:t>
            </w:r>
            <w:r w:rsidR="00487D6D">
              <w:rPr>
                <w:rFonts w:ascii="Arial" w:hAnsi="Arial" w:cs="Arial"/>
              </w:rPr>
              <w:t xml:space="preserve"> there</w:t>
            </w:r>
            <w:proofErr w:type="gramEnd"/>
            <w:r w:rsidR="00487D6D">
              <w:rPr>
                <w:rFonts w:ascii="Arial" w:hAnsi="Arial" w:cs="Arial"/>
              </w:rPr>
              <w:t xml:space="preserve"> </w:t>
            </w:r>
            <w:r w:rsidRPr="001C67B1">
              <w:rPr>
                <w:rFonts w:ascii="Arial" w:hAnsi="Arial" w:cs="Arial"/>
              </w:rPr>
              <w:t xml:space="preserve">was sort of a narration of your thought processes during the completion of your ratios. </w:t>
            </w:r>
            <w:r w:rsidR="00487D6D">
              <w:rPr>
                <w:rFonts w:ascii="Arial" w:hAnsi="Arial" w:cs="Arial"/>
              </w:rPr>
              <w:t xml:space="preserve">   You spoke about </w:t>
            </w:r>
            <w:r w:rsidRPr="001C67B1">
              <w:rPr>
                <w:rFonts w:ascii="Arial" w:hAnsi="Arial" w:cs="Arial"/>
              </w:rPr>
              <w:t xml:space="preserve">relevant ratios that really stood </w:t>
            </w:r>
            <w:r w:rsidR="00487D6D">
              <w:rPr>
                <w:rFonts w:ascii="Arial" w:hAnsi="Arial" w:cs="Arial"/>
              </w:rPr>
              <w:t xml:space="preserve">  </w:t>
            </w:r>
            <w:r w:rsidRPr="001C67B1">
              <w:rPr>
                <w:rFonts w:ascii="Arial" w:hAnsi="Arial" w:cs="Arial"/>
              </w:rPr>
              <w:t xml:space="preserve">out to </w:t>
            </w:r>
            <w:r w:rsidR="00240728" w:rsidRPr="001C67B1">
              <w:rPr>
                <w:rFonts w:ascii="Arial" w:hAnsi="Arial" w:cs="Arial"/>
              </w:rPr>
              <w:t>you, which</w:t>
            </w:r>
            <w:r w:rsidRPr="001C67B1">
              <w:rPr>
                <w:rFonts w:ascii="Arial" w:hAnsi="Arial" w:cs="Arial"/>
              </w:rPr>
              <w:t xml:space="preserve"> is the same way I approa</w:t>
            </w:r>
            <w:r w:rsidR="00487D6D">
              <w:rPr>
                <w:rFonts w:ascii="Arial" w:hAnsi="Arial" w:cs="Arial"/>
              </w:rPr>
              <w:t xml:space="preserve">ched it. You calculated your </w:t>
            </w:r>
            <w:r w:rsidRPr="001C67B1">
              <w:rPr>
                <w:rFonts w:ascii="Arial" w:hAnsi="Arial" w:cs="Arial"/>
              </w:rPr>
              <w:t xml:space="preserve">economic profit and </w:t>
            </w:r>
            <w:proofErr w:type="gramStart"/>
            <w:r w:rsidRPr="001C67B1">
              <w:rPr>
                <w:rFonts w:ascii="Arial" w:hAnsi="Arial" w:cs="Arial"/>
              </w:rPr>
              <w:t>discussed</w:t>
            </w:r>
            <w:r w:rsidR="00487D6D">
              <w:rPr>
                <w:rFonts w:ascii="Arial" w:hAnsi="Arial" w:cs="Arial"/>
              </w:rPr>
              <w:t xml:space="preserve"> </w:t>
            </w:r>
            <w:r w:rsidRPr="001C67B1">
              <w:rPr>
                <w:rFonts w:ascii="Arial" w:hAnsi="Arial" w:cs="Arial"/>
              </w:rPr>
              <w:t xml:space="preserve"> it</w:t>
            </w:r>
            <w:proofErr w:type="gramEnd"/>
            <w:r w:rsidRPr="001C67B1">
              <w:rPr>
                <w:rFonts w:ascii="Arial" w:hAnsi="Arial" w:cs="Arial"/>
              </w:rPr>
              <w:t xml:space="preserve"> well. You had good reasoning behind your assumptions.</w:t>
            </w:r>
          </w:p>
        </w:tc>
      </w:tr>
      <w:tr w:rsidR="009C453C" w:rsidRPr="001C67B1" w14:paraId="531D92CB" w14:textId="77777777" w:rsidTr="009C453C">
        <w:tc>
          <w:tcPr>
            <w:tcW w:w="3969" w:type="dxa"/>
            <w:tcBorders>
              <w:top w:val="nil"/>
              <w:bottom w:val="nil"/>
            </w:tcBorders>
            <w:shd w:val="clear" w:color="auto" w:fill="auto"/>
          </w:tcPr>
          <w:p w14:paraId="448EFC30" w14:textId="77777777" w:rsidR="009C453C" w:rsidRPr="001C67B1" w:rsidRDefault="009C453C" w:rsidP="009C453C">
            <w:pPr>
              <w:widowControl w:val="0"/>
              <w:spacing w:before="120"/>
              <w:ind w:right="-340"/>
              <w:jc w:val="both"/>
              <w:rPr>
                <w:rFonts w:ascii="Arial" w:hAnsi="Arial" w:cs="Arial"/>
                <w:bCs/>
                <w:sz w:val="20"/>
              </w:rPr>
            </w:pPr>
            <w:r w:rsidRPr="001C67B1">
              <w:rPr>
                <w:rFonts w:ascii="Arial" w:hAnsi="Arial" w:cs="Arial"/>
                <w:bCs/>
                <w:sz w:val="18"/>
              </w:rPr>
              <w:t>Calculation of ratios</w:t>
            </w:r>
          </w:p>
        </w:tc>
        <w:tc>
          <w:tcPr>
            <w:tcW w:w="5529" w:type="dxa"/>
            <w:vMerge/>
            <w:shd w:val="clear" w:color="auto" w:fill="auto"/>
          </w:tcPr>
          <w:p w14:paraId="3C6D95EE" w14:textId="77777777" w:rsidR="009C453C" w:rsidRPr="001C67B1" w:rsidRDefault="009C453C" w:rsidP="009C453C">
            <w:pPr>
              <w:widowControl w:val="0"/>
              <w:tabs>
                <w:tab w:val="left" w:pos="5387"/>
              </w:tabs>
              <w:spacing w:before="120"/>
              <w:ind w:right="-341"/>
              <w:jc w:val="center"/>
              <w:rPr>
                <w:rFonts w:ascii="Arial" w:hAnsi="Arial" w:cs="Arial"/>
                <w:b/>
              </w:rPr>
            </w:pPr>
          </w:p>
        </w:tc>
      </w:tr>
      <w:tr w:rsidR="009C453C" w:rsidRPr="001C67B1" w14:paraId="4ABB3C05" w14:textId="77777777" w:rsidTr="009C453C">
        <w:tc>
          <w:tcPr>
            <w:tcW w:w="3969" w:type="dxa"/>
            <w:tcBorders>
              <w:top w:val="nil"/>
              <w:left w:val="single" w:sz="4" w:space="0" w:color="auto"/>
              <w:bottom w:val="nil"/>
              <w:right w:val="single" w:sz="4" w:space="0" w:color="auto"/>
            </w:tcBorders>
            <w:shd w:val="clear" w:color="auto" w:fill="auto"/>
          </w:tcPr>
          <w:p w14:paraId="30954C97" w14:textId="77777777" w:rsidR="009C453C" w:rsidRPr="001C67B1" w:rsidRDefault="009C453C" w:rsidP="009C453C">
            <w:pPr>
              <w:widowControl w:val="0"/>
              <w:spacing w:before="120"/>
              <w:ind w:right="-340"/>
              <w:jc w:val="both"/>
              <w:rPr>
                <w:rFonts w:ascii="Arial" w:hAnsi="Arial" w:cs="Arial"/>
                <w:bCs/>
                <w:sz w:val="18"/>
              </w:rPr>
            </w:pPr>
            <w:r w:rsidRPr="001C67B1">
              <w:rPr>
                <w:rFonts w:ascii="Arial" w:hAnsi="Arial" w:cs="Arial"/>
                <w:bCs/>
                <w:sz w:val="18"/>
              </w:rPr>
              <w:t>Ratios – commentary (blog)</w:t>
            </w:r>
          </w:p>
        </w:tc>
        <w:tc>
          <w:tcPr>
            <w:tcW w:w="5529" w:type="dxa"/>
            <w:vMerge/>
            <w:tcBorders>
              <w:left w:val="single" w:sz="4" w:space="0" w:color="auto"/>
            </w:tcBorders>
            <w:shd w:val="clear" w:color="auto" w:fill="auto"/>
          </w:tcPr>
          <w:p w14:paraId="6AA80456" w14:textId="77777777" w:rsidR="009C453C" w:rsidRPr="001C67B1" w:rsidRDefault="009C453C" w:rsidP="009C453C">
            <w:pPr>
              <w:widowControl w:val="0"/>
              <w:tabs>
                <w:tab w:val="left" w:pos="5387"/>
              </w:tabs>
              <w:spacing w:before="120"/>
              <w:ind w:right="-341"/>
              <w:jc w:val="center"/>
              <w:rPr>
                <w:rFonts w:ascii="Arial" w:hAnsi="Arial" w:cs="Arial"/>
                <w:b/>
              </w:rPr>
            </w:pPr>
          </w:p>
        </w:tc>
      </w:tr>
      <w:tr w:rsidR="009C453C" w:rsidRPr="001C67B1" w14:paraId="60C1A7B7" w14:textId="77777777" w:rsidTr="009C453C">
        <w:trPr>
          <w:trHeight w:val="1074"/>
        </w:trPr>
        <w:tc>
          <w:tcPr>
            <w:tcW w:w="3969" w:type="dxa"/>
            <w:tcBorders>
              <w:top w:val="nil"/>
              <w:bottom w:val="single" w:sz="4" w:space="0" w:color="auto"/>
            </w:tcBorders>
            <w:shd w:val="clear" w:color="auto" w:fill="auto"/>
          </w:tcPr>
          <w:p w14:paraId="0BFA716C" w14:textId="77777777" w:rsidR="009C453C" w:rsidRPr="001C67B1" w:rsidRDefault="009C453C" w:rsidP="009C453C">
            <w:pPr>
              <w:widowControl w:val="0"/>
              <w:tabs>
                <w:tab w:val="left" w:pos="5387"/>
              </w:tabs>
              <w:spacing w:before="120" w:after="120"/>
              <w:ind w:right="-340"/>
              <w:rPr>
                <w:rFonts w:ascii="Arial" w:hAnsi="Arial" w:cs="Arial"/>
                <w:bCs/>
                <w:sz w:val="18"/>
              </w:rPr>
            </w:pPr>
            <w:r w:rsidRPr="001C67B1">
              <w:rPr>
                <w:rFonts w:ascii="Arial" w:hAnsi="Arial" w:cs="Arial"/>
                <w:bCs/>
                <w:sz w:val="18"/>
              </w:rPr>
              <w:t>Calculate economic profit</w:t>
            </w:r>
          </w:p>
          <w:p w14:paraId="21DDFB67" w14:textId="77777777" w:rsidR="009C453C" w:rsidRPr="001C67B1" w:rsidRDefault="009C453C" w:rsidP="009C453C">
            <w:pPr>
              <w:widowControl w:val="0"/>
              <w:tabs>
                <w:tab w:val="left" w:pos="5387"/>
              </w:tabs>
              <w:spacing w:before="120" w:after="120"/>
              <w:ind w:right="-111"/>
              <w:rPr>
                <w:rFonts w:ascii="Arial" w:hAnsi="Arial" w:cs="Arial"/>
                <w:sz w:val="18"/>
              </w:rPr>
            </w:pPr>
            <w:r w:rsidRPr="001C67B1">
              <w:rPr>
                <w:rFonts w:ascii="Arial" w:hAnsi="Arial" w:cs="Arial"/>
                <w:sz w:val="18"/>
              </w:rPr>
              <w:t>Commentary – drivers of economic profit (blog)</w:t>
            </w:r>
          </w:p>
        </w:tc>
        <w:tc>
          <w:tcPr>
            <w:tcW w:w="5529" w:type="dxa"/>
            <w:vMerge/>
            <w:shd w:val="clear" w:color="auto" w:fill="auto"/>
          </w:tcPr>
          <w:p w14:paraId="5C02569D" w14:textId="77777777" w:rsidR="009C453C" w:rsidRPr="001C67B1" w:rsidRDefault="009C453C" w:rsidP="009C453C">
            <w:pPr>
              <w:widowControl w:val="0"/>
              <w:tabs>
                <w:tab w:val="left" w:pos="5387"/>
              </w:tabs>
              <w:spacing w:before="120"/>
              <w:ind w:right="-341"/>
              <w:jc w:val="center"/>
              <w:rPr>
                <w:rFonts w:ascii="Arial" w:hAnsi="Arial" w:cs="Arial"/>
                <w:b/>
              </w:rPr>
            </w:pPr>
          </w:p>
        </w:tc>
      </w:tr>
      <w:tr w:rsidR="009C453C" w:rsidRPr="001C67B1" w14:paraId="75E14DE6" w14:textId="77777777" w:rsidTr="009C453C">
        <w:tc>
          <w:tcPr>
            <w:tcW w:w="3969" w:type="dxa"/>
            <w:tcBorders>
              <w:top w:val="single" w:sz="4" w:space="0" w:color="auto"/>
              <w:left w:val="single" w:sz="4" w:space="0" w:color="auto"/>
              <w:bottom w:val="nil"/>
              <w:right w:val="single" w:sz="4" w:space="0" w:color="auto"/>
            </w:tcBorders>
            <w:shd w:val="clear" w:color="auto" w:fill="auto"/>
          </w:tcPr>
          <w:p w14:paraId="004BF9CA" w14:textId="77777777" w:rsidR="009C453C" w:rsidRPr="001C67B1" w:rsidRDefault="009C453C" w:rsidP="009C453C">
            <w:pPr>
              <w:widowControl w:val="0"/>
              <w:tabs>
                <w:tab w:val="left" w:pos="5387"/>
              </w:tabs>
              <w:spacing w:before="120"/>
              <w:ind w:right="-341"/>
              <w:jc w:val="both"/>
              <w:rPr>
                <w:rFonts w:ascii="Arial" w:hAnsi="Arial" w:cs="Arial"/>
                <w:b/>
              </w:rPr>
            </w:pPr>
            <w:r w:rsidRPr="001C67B1">
              <w:rPr>
                <w:rFonts w:ascii="Arial" w:hAnsi="Arial" w:cs="Arial"/>
                <w:b/>
              </w:rPr>
              <w:t xml:space="preserve">Step 9 </w:t>
            </w:r>
          </w:p>
        </w:tc>
        <w:tc>
          <w:tcPr>
            <w:tcW w:w="5529" w:type="dxa"/>
            <w:vMerge w:val="restart"/>
            <w:tcBorders>
              <w:left w:val="single" w:sz="4" w:space="0" w:color="auto"/>
            </w:tcBorders>
            <w:shd w:val="clear" w:color="auto" w:fill="auto"/>
          </w:tcPr>
          <w:p w14:paraId="7DBA79D8" w14:textId="50FDF6F6" w:rsidR="009C453C" w:rsidRPr="001C67B1" w:rsidRDefault="00240728" w:rsidP="009C453C">
            <w:pPr>
              <w:widowControl w:val="0"/>
              <w:tabs>
                <w:tab w:val="left" w:pos="5387"/>
              </w:tabs>
              <w:spacing w:before="120" w:after="120"/>
              <w:ind w:right="-340"/>
              <w:rPr>
                <w:rFonts w:ascii="Arial" w:hAnsi="Arial" w:cs="Arial"/>
              </w:rPr>
            </w:pPr>
            <w:r w:rsidRPr="001C67B1">
              <w:rPr>
                <w:rFonts w:ascii="Arial" w:hAnsi="Arial" w:cs="Arial"/>
              </w:rPr>
              <w:t>Your step 9 was done very well. You explained</w:t>
            </w:r>
            <w:r w:rsidR="00487D6D">
              <w:rPr>
                <w:rFonts w:ascii="Arial" w:hAnsi="Arial" w:cs="Arial"/>
              </w:rPr>
              <w:t xml:space="preserve">    </w:t>
            </w:r>
            <w:r w:rsidRPr="001C67B1">
              <w:rPr>
                <w:rFonts w:ascii="Arial" w:hAnsi="Arial" w:cs="Arial"/>
              </w:rPr>
              <w:t xml:space="preserve"> you processes and reasoning behind your </w:t>
            </w:r>
            <w:r w:rsidR="00487D6D">
              <w:rPr>
                <w:rFonts w:ascii="Arial" w:hAnsi="Arial" w:cs="Arial"/>
              </w:rPr>
              <w:t xml:space="preserve">  </w:t>
            </w:r>
            <w:r w:rsidRPr="001C67B1">
              <w:rPr>
                <w:rFonts w:ascii="Arial" w:hAnsi="Arial" w:cs="Arial"/>
              </w:rPr>
              <w:t>decisions very effectively. You did a lot of research in order to develop your assumptions, w</w:t>
            </w:r>
            <w:r w:rsidR="00487D6D">
              <w:rPr>
                <w:rFonts w:ascii="Arial" w:hAnsi="Arial" w:cs="Arial"/>
              </w:rPr>
              <w:t xml:space="preserve">hich is great. It seems you </w:t>
            </w:r>
            <w:r w:rsidRPr="001C67B1">
              <w:rPr>
                <w:rFonts w:ascii="Arial" w:hAnsi="Arial" w:cs="Arial"/>
              </w:rPr>
              <w:t>accurately calculated y</w:t>
            </w:r>
            <w:r w:rsidR="00487D6D">
              <w:rPr>
                <w:rFonts w:ascii="Arial" w:hAnsi="Arial" w:cs="Arial"/>
              </w:rPr>
              <w:t xml:space="preserve">our payback period, NPV and </w:t>
            </w:r>
            <w:r w:rsidR="00282187" w:rsidRPr="001C67B1">
              <w:rPr>
                <w:rFonts w:ascii="Arial" w:hAnsi="Arial" w:cs="Arial"/>
              </w:rPr>
              <w:t xml:space="preserve">IRR and explained your </w:t>
            </w:r>
            <w:r w:rsidR="00487D6D">
              <w:rPr>
                <w:rFonts w:ascii="Arial" w:hAnsi="Arial" w:cs="Arial"/>
              </w:rPr>
              <w:t xml:space="preserve">   </w:t>
            </w:r>
            <w:r w:rsidR="00282187" w:rsidRPr="001C67B1">
              <w:rPr>
                <w:rFonts w:ascii="Arial" w:hAnsi="Arial" w:cs="Arial"/>
              </w:rPr>
              <w:t>processes in doing so. Great job.</w:t>
            </w:r>
          </w:p>
        </w:tc>
      </w:tr>
      <w:tr w:rsidR="009C453C" w:rsidRPr="001C67B1" w14:paraId="6A946939" w14:textId="77777777" w:rsidTr="009C453C">
        <w:tc>
          <w:tcPr>
            <w:tcW w:w="3969" w:type="dxa"/>
            <w:tcBorders>
              <w:top w:val="nil"/>
              <w:left w:val="single" w:sz="4" w:space="0" w:color="auto"/>
              <w:bottom w:val="nil"/>
              <w:right w:val="single" w:sz="4" w:space="0" w:color="auto"/>
            </w:tcBorders>
            <w:shd w:val="clear" w:color="auto" w:fill="auto"/>
          </w:tcPr>
          <w:p w14:paraId="5F767780" w14:textId="77777777" w:rsidR="009C453C" w:rsidRPr="001C67B1" w:rsidRDefault="009C453C" w:rsidP="009C453C">
            <w:pPr>
              <w:widowControl w:val="0"/>
              <w:tabs>
                <w:tab w:val="left" w:pos="5387"/>
              </w:tabs>
              <w:spacing w:before="120"/>
              <w:ind w:right="-341"/>
              <w:rPr>
                <w:rFonts w:ascii="Arial" w:hAnsi="Arial" w:cs="Arial"/>
                <w:sz w:val="18"/>
              </w:rPr>
            </w:pPr>
            <w:r w:rsidRPr="001C67B1">
              <w:rPr>
                <w:rFonts w:ascii="Arial" w:hAnsi="Arial" w:cs="Arial"/>
                <w:sz w:val="18"/>
              </w:rPr>
              <w:t>Develop capital investment decision for your firm</w:t>
            </w:r>
          </w:p>
        </w:tc>
        <w:tc>
          <w:tcPr>
            <w:tcW w:w="5529" w:type="dxa"/>
            <w:vMerge/>
            <w:tcBorders>
              <w:left w:val="single" w:sz="4" w:space="0" w:color="auto"/>
            </w:tcBorders>
            <w:shd w:val="clear" w:color="auto" w:fill="auto"/>
          </w:tcPr>
          <w:p w14:paraId="5ED34895" w14:textId="77777777" w:rsidR="009C453C" w:rsidRPr="001C67B1" w:rsidRDefault="009C453C" w:rsidP="009C453C">
            <w:pPr>
              <w:widowControl w:val="0"/>
              <w:tabs>
                <w:tab w:val="left" w:pos="5387"/>
              </w:tabs>
              <w:spacing w:before="120"/>
              <w:ind w:right="-341"/>
              <w:rPr>
                <w:rFonts w:ascii="Arial" w:hAnsi="Arial" w:cs="Arial"/>
                <w:b/>
              </w:rPr>
            </w:pPr>
          </w:p>
        </w:tc>
      </w:tr>
      <w:tr w:rsidR="009C453C" w:rsidRPr="001C67B1" w14:paraId="19412D8F" w14:textId="77777777" w:rsidTr="009C453C">
        <w:tc>
          <w:tcPr>
            <w:tcW w:w="3969" w:type="dxa"/>
            <w:tcBorders>
              <w:top w:val="nil"/>
              <w:left w:val="single" w:sz="4" w:space="0" w:color="auto"/>
              <w:bottom w:val="nil"/>
              <w:right w:val="single" w:sz="4" w:space="0" w:color="auto"/>
            </w:tcBorders>
            <w:shd w:val="clear" w:color="auto" w:fill="auto"/>
          </w:tcPr>
          <w:p w14:paraId="5A959B87" w14:textId="77777777" w:rsidR="009C453C" w:rsidRPr="001C67B1" w:rsidRDefault="009C453C" w:rsidP="009C453C">
            <w:pPr>
              <w:widowControl w:val="0"/>
              <w:tabs>
                <w:tab w:val="left" w:pos="5387"/>
              </w:tabs>
              <w:spacing w:before="120"/>
              <w:ind w:right="-341"/>
              <w:rPr>
                <w:rFonts w:ascii="Arial" w:hAnsi="Arial" w:cs="Arial"/>
                <w:sz w:val="18"/>
              </w:rPr>
            </w:pPr>
            <w:r w:rsidRPr="001C67B1">
              <w:rPr>
                <w:rFonts w:ascii="Arial" w:hAnsi="Arial" w:cs="Arial"/>
                <w:sz w:val="18"/>
              </w:rPr>
              <w:t>Calculation of payback period, NPV &amp; IRR</w:t>
            </w:r>
          </w:p>
        </w:tc>
        <w:tc>
          <w:tcPr>
            <w:tcW w:w="5529" w:type="dxa"/>
            <w:vMerge/>
            <w:tcBorders>
              <w:left w:val="single" w:sz="4" w:space="0" w:color="auto"/>
            </w:tcBorders>
            <w:shd w:val="clear" w:color="auto" w:fill="auto"/>
          </w:tcPr>
          <w:p w14:paraId="387C727E" w14:textId="77777777" w:rsidR="009C453C" w:rsidRPr="001C67B1" w:rsidRDefault="009C453C" w:rsidP="009C453C">
            <w:pPr>
              <w:widowControl w:val="0"/>
              <w:tabs>
                <w:tab w:val="left" w:pos="5387"/>
              </w:tabs>
              <w:spacing w:before="120"/>
              <w:ind w:right="-341"/>
              <w:rPr>
                <w:rFonts w:ascii="Arial" w:hAnsi="Arial" w:cs="Arial"/>
                <w:b/>
              </w:rPr>
            </w:pPr>
          </w:p>
        </w:tc>
      </w:tr>
      <w:tr w:rsidR="009C453C" w:rsidRPr="001C67B1" w14:paraId="73D5D53B" w14:textId="77777777" w:rsidTr="009C453C">
        <w:trPr>
          <w:trHeight w:val="582"/>
        </w:trPr>
        <w:tc>
          <w:tcPr>
            <w:tcW w:w="3969" w:type="dxa"/>
            <w:tcBorders>
              <w:top w:val="nil"/>
            </w:tcBorders>
            <w:shd w:val="clear" w:color="auto" w:fill="auto"/>
          </w:tcPr>
          <w:p w14:paraId="747D7BFF" w14:textId="77777777" w:rsidR="009C453C" w:rsidRPr="001C67B1" w:rsidRDefault="009C453C" w:rsidP="009C453C">
            <w:pPr>
              <w:widowControl w:val="0"/>
              <w:tabs>
                <w:tab w:val="left" w:pos="5387"/>
              </w:tabs>
              <w:spacing w:before="120" w:after="120"/>
              <w:ind w:right="-340"/>
              <w:jc w:val="both"/>
              <w:rPr>
                <w:rFonts w:ascii="Arial" w:hAnsi="Arial" w:cs="Arial"/>
                <w:sz w:val="18"/>
              </w:rPr>
            </w:pPr>
            <w:r w:rsidRPr="001C67B1">
              <w:rPr>
                <w:rFonts w:ascii="Arial" w:hAnsi="Arial" w:cs="Arial"/>
                <w:sz w:val="18"/>
              </w:rPr>
              <w:t>Recommendation &amp; discussion</w:t>
            </w:r>
          </w:p>
        </w:tc>
        <w:tc>
          <w:tcPr>
            <w:tcW w:w="5529" w:type="dxa"/>
            <w:vMerge/>
            <w:shd w:val="clear" w:color="auto" w:fill="auto"/>
          </w:tcPr>
          <w:p w14:paraId="0D0AD68F" w14:textId="77777777" w:rsidR="009C453C" w:rsidRPr="001C67B1" w:rsidRDefault="009C453C" w:rsidP="009C453C">
            <w:pPr>
              <w:widowControl w:val="0"/>
              <w:tabs>
                <w:tab w:val="left" w:pos="5387"/>
              </w:tabs>
              <w:spacing w:before="120"/>
              <w:ind w:right="-341"/>
              <w:rPr>
                <w:rFonts w:ascii="Arial" w:hAnsi="Arial" w:cs="Arial"/>
                <w:b/>
              </w:rPr>
            </w:pPr>
          </w:p>
        </w:tc>
      </w:tr>
      <w:tr w:rsidR="009C453C" w:rsidRPr="001C67B1" w14:paraId="321437CF" w14:textId="77777777" w:rsidTr="009C453C">
        <w:tc>
          <w:tcPr>
            <w:tcW w:w="3969" w:type="dxa"/>
            <w:shd w:val="clear" w:color="auto" w:fill="auto"/>
          </w:tcPr>
          <w:p w14:paraId="6D623BDB" w14:textId="77777777" w:rsidR="009C453C" w:rsidRPr="001C67B1" w:rsidRDefault="009C453C" w:rsidP="009C453C">
            <w:pPr>
              <w:widowControl w:val="0"/>
              <w:tabs>
                <w:tab w:val="left" w:pos="5387"/>
              </w:tabs>
              <w:spacing w:before="120"/>
              <w:ind w:right="-341"/>
              <w:jc w:val="both"/>
              <w:rPr>
                <w:rFonts w:ascii="Arial" w:hAnsi="Arial" w:cs="Arial"/>
                <w:b/>
              </w:rPr>
            </w:pPr>
            <w:r w:rsidRPr="001C67B1">
              <w:rPr>
                <w:rFonts w:ascii="Arial" w:hAnsi="Arial" w:cs="Arial"/>
                <w:b/>
              </w:rPr>
              <w:t>Overall ASS#2 Steps 7-9</w:t>
            </w:r>
          </w:p>
        </w:tc>
        <w:tc>
          <w:tcPr>
            <w:tcW w:w="5529" w:type="dxa"/>
            <w:shd w:val="clear" w:color="auto" w:fill="auto"/>
          </w:tcPr>
          <w:p w14:paraId="3239E4F8" w14:textId="00585A09" w:rsidR="009C453C" w:rsidRPr="001C67B1" w:rsidRDefault="009C453C" w:rsidP="009C453C">
            <w:pPr>
              <w:widowControl w:val="0"/>
              <w:tabs>
                <w:tab w:val="left" w:pos="5387"/>
              </w:tabs>
              <w:spacing w:before="120"/>
              <w:ind w:right="-341"/>
              <w:rPr>
                <w:rFonts w:ascii="Arial" w:hAnsi="Arial" w:cs="Arial"/>
              </w:rPr>
            </w:pPr>
            <w:r w:rsidRPr="001C67B1">
              <w:rPr>
                <w:rFonts w:ascii="Arial" w:hAnsi="Arial" w:cs="Arial"/>
                <w:sz w:val="22"/>
              </w:rPr>
              <w:t xml:space="preserve"> </w:t>
            </w:r>
            <w:r w:rsidR="00282187" w:rsidRPr="001C67B1">
              <w:rPr>
                <w:rFonts w:ascii="Arial" w:hAnsi="Arial" w:cs="Arial"/>
              </w:rPr>
              <w:t xml:space="preserve">Overall I think this is a well-done assignment. </w:t>
            </w:r>
            <w:r w:rsidR="00487D6D">
              <w:rPr>
                <w:rFonts w:ascii="Arial" w:hAnsi="Arial" w:cs="Arial"/>
              </w:rPr>
              <w:t xml:space="preserve">  Aside </w:t>
            </w:r>
            <w:r w:rsidR="00282187" w:rsidRPr="001C67B1">
              <w:rPr>
                <w:rFonts w:ascii="Arial" w:hAnsi="Arial" w:cs="Arial"/>
              </w:rPr>
              <w:t xml:space="preserve">from the points stated above, there is </w:t>
            </w:r>
            <w:r w:rsidR="00487D6D">
              <w:rPr>
                <w:rFonts w:ascii="Arial" w:hAnsi="Arial" w:cs="Arial"/>
              </w:rPr>
              <w:t xml:space="preserve">   </w:t>
            </w:r>
            <w:r w:rsidR="00282187" w:rsidRPr="001C67B1">
              <w:rPr>
                <w:rFonts w:ascii="Arial" w:hAnsi="Arial" w:cs="Arial"/>
              </w:rPr>
              <w:t xml:space="preserve">nothing else I could really think of to mention. All your steps flowed nicely and were easy to read </w:t>
            </w:r>
            <w:r w:rsidR="00487D6D">
              <w:rPr>
                <w:rFonts w:ascii="Arial" w:hAnsi="Arial" w:cs="Arial"/>
              </w:rPr>
              <w:t xml:space="preserve">   </w:t>
            </w:r>
            <w:r w:rsidR="00282187" w:rsidRPr="001C67B1">
              <w:rPr>
                <w:rFonts w:ascii="Arial" w:hAnsi="Arial" w:cs="Arial"/>
              </w:rPr>
              <w:t>and understand. Well done.</w:t>
            </w:r>
          </w:p>
          <w:p w14:paraId="7211DB3A" w14:textId="77777777" w:rsidR="009C453C" w:rsidRPr="001C67B1" w:rsidRDefault="009C453C" w:rsidP="009C453C">
            <w:pPr>
              <w:widowControl w:val="0"/>
              <w:tabs>
                <w:tab w:val="left" w:pos="5387"/>
              </w:tabs>
              <w:spacing w:before="120"/>
              <w:ind w:right="-341"/>
              <w:rPr>
                <w:rFonts w:ascii="Arial" w:hAnsi="Arial" w:cs="Arial"/>
                <w:b/>
                <w:sz w:val="22"/>
              </w:rPr>
            </w:pPr>
          </w:p>
        </w:tc>
      </w:tr>
    </w:tbl>
    <w:p w14:paraId="4CADBDDD" w14:textId="77777777" w:rsidR="009C453C" w:rsidRPr="001C67B1" w:rsidRDefault="009C453C" w:rsidP="009C453C">
      <w:pPr>
        <w:rPr>
          <w:rFonts w:ascii="Arial" w:hAnsi="Arial" w:cs="Arial"/>
        </w:rPr>
      </w:pPr>
    </w:p>
    <w:p w14:paraId="27998EF1" w14:textId="77777777" w:rsidR="00E32CFB" w:rsidRPr="001C67B1" w:rsidRDefault="00E32CFB" w:rsidP="00E32CFB">
      <w:pPr>
        <w:pBdr>
          <w:bottom w:val="single" w:sz="4" w:space="1" w:color="auto"/>
        </w:pBdr>
        <w:tabs>
          <w:tab w:val="left" w:pos="5387"/>
        </w:tabs>
        <w:ind w:right="-340"/>
        <w:jc w:val="both"/>
        <w:rPr>
          <w:rFonts w:ascii="Arial" w:hAnsi="Arial" w:cs="Arial"/>
          <w:b/>
        </w:rPr>
      </w:pPr>
      <w:r w:rsidRPr="001C67B1">
        <w:rPr>
          <w:rFonts w:ascii="Arial" w:hAnsi="Arial" w:cs="Arial"/>
          <w:b/>
        </w:rPr>
        <w:t>Feedback From</w:t>
      </w:r>
      <w:proofErr w:type="gramStart"/>
      <w:r w:rsidRPr="001C67B1">
        <w:rPr>
          <w:rFonts w:ascii="Arial" w:hAnsi="Arial" w:cs="Arial"/>
          <w:b/>
        </w:rPr>
        <w:t>:       Danny</w:t>
      </w:r>
      <w:proofErr w:type="gramEnd"/>
      <w:r w:rsidRPr="001C67B1">
        <w:rPr>
          <w:rFonts w:ascii="Arial" w:hAnsi="Arial" w:cs="Arial"/>
          <w:b/>
        </w:rPr>
        <w:t xml:space="preserve"> Muir                                        </w:t>
      </w:r>
      <w:r w:rsidRPr="001C67B1">
        <w:rPr>
          <w:rFonts w:ascii="Arial" w:hAnsi="Arial" w:cs="Arial"/>
          <w:b/>
        </w:rPr>
        <w:tab/>
      </w:r>
    </w:p>
    <w:p w14:paraId="490D75F0" w14:textId="3C018C75" w:rsidR="00E32CFB" w:rsidRPr="001C67B1" w:rsidRDefault="00E32CFB" w:rsidP="00E32CFB">
      <w:pPr>
        <w:tabs>
          <w:tab w:val="left" w:pos="5387"/>
        </w:tabs>
        <w:spacing w:before="120" w:after="120"/>
        <w:ind w:left="1440" w:right="-340" w:hanging="1440"/>
        <w:jc w:val="both"/>
        <w:rPr>
          <w:rFonts w:ascii="Arial" w:hAnsi="Arial" w:cs="Arial"/>
          <w:b/>
          <w:sz w:val="6"/>
        </w:rPr>
      </w:pPr>
      <w:r w:rsidRPr="001C67B1">
        <w:rPr>
          <w:rFonts w:ascii="Arial" w:hAnsi="Arial" w:cs="Arial"/>
          <w:b/>
          <w:u w:val="single"/>
        </w:rPr>
        <w:t>Feedback To</w:t>
      </w:r>
      <w:proofErr w:type="gramStart"/>
      <w:r w:rsidRPr="001C67B1">
        <w:rPr>
          <w:rFonts w:ascii="Arial" w:hAnsi="Arial" w:cs="Arial"/>
          <w:b/>
          <w:u w:val="single"/>
        </w:rPr>
        <w:t xml:space="preserve">:          </w:t>
      </w:r>
      <w:proofErr w:type="spellStart"/>
      <w:r w:rsidRPr="001C67B1">
        <w:rPr>
          <w:rFonts w:ascii="Arial" w:hAnsi="Arial" w:cs="Arial"/>
          <w:b/>
          <w:u w:val="single"/>
        </w:rPr>
        <w:t>Loree</w:t>
      </w:r>
      <w:proofErr w:type="spellEnd"/>
      <w:proofErr w:type="gramEnd"/>
      <w:r w:rsidRPr="001C67B1">
        <w:rPr>
          <w:rFonts w:ascii="Arial" w:hAnsi="Arial" w:cs="Arial"/>
          <w:b/>
          <w:u w:val="single"/>
        </w:rPr>
        <w:t xml:space="preserve"> Preston                                                         </w:t>
      </w:r>
      <w:r w:rsidRPr="001C67B1">
        <w:rPr>
          <w:rFonts w:ascii="Arial" w:hAnsi="Arial" w:cs="Arial"/>
          <w:b/>
          <w:sz w:val="2"/>
          <w:u w:val="single"/>
        </w:rPr>
        <w:t>.</w:t>
      </w:r>
      <w:r w:rsidRPr="001C67B1">
        <w:rPr>
          <w:rFonts w:ascii="Arial" w:hAnsi="Arial" w:cs="Arial"/>
          <w:b/>
          <w:sz w:val="6"/>
        </w:rPr>
        <w:t xml:space="preserve"> </w:t>
      </w:r>
    </w:p>
    <w:p w14:paraId="24724F7B" w14:textId="77777777" w:rsidR="00E32CFB" w:rsidRPr="001C67B1" w:rsidRDefault="00E32CFB" w:rsidP="00E32CFB">
      <w:pPr>
        <w:tabs>
          <w:tab w:val="left" w:pos="5387"/>
        </w:tabs>
        <w:spacing w:before="120"/>
        <w:ind w:left="1440" w:right="-341" w:hanging="1440"/>
        <w:jc w:val="both"/>
        <w:rPr>
          <w:rFonts w:ascii="Arial" w:hAnsi="Arial" w:cs="Arial"/>
          <w:sz w:val="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5529"/>
      </w:tblGrid>
      <w:tr w:rsidR="00E32CFB" w:rsidRPr="001C67B1" w14:paraId="5C20A6D7" w14:textId="77777777" w:rsidTr="00E32CFB">
        <w:tc>
          <w:tcPr>
            <w:tcW w:w="4077" w:type="dxa"/>
            <w:tcBorders>
              <w:bottom w:val="single" w:sz="4" w:space="0" w:color="auto"/>
            </w:tcBorders>
            <w:shd w:val="clear" w:color="auto" w:fill="auto"/>
          </w:tcPr>
          <w:p w14:paraId="505FEC9C" w14:textId="77777777" w:rsidR="00E32CFB" w:rsidRPr="001C67B1" w:rsidRDefault="00E32CFB" w:rsidP="00E32CFB">
            <w:pPr>
              <w:widowControl w:val="0"/>
              <w:tabs>
                <w:tab w:val="left" w:pos="5387"/>
              </w:tabs>
              <w:spacing w:before="120"/>
              <w:ind w:right="-341"/>
              <w:jc w:val="both"/>
              <w:rPr>
                <w:rFonts w:ascii="Arial" w:hAnsi="Arial" w:cs="Arial"/>
                <w:b/>
              </w:rPr>
            </w:pPr>
          </w:p>
        </w:tc>
        <w:tc>
          <w:tcPr>
            <w:tcW w:w="5529" w:type="dxa"/>
            <w:shd w:val="clear" w:color="auto" w:fill="auto"/>
          </w:tcPr>
          <w:p w14:paraId="0B050F17" w14:textId="77777777" w:rsidR="00E32CFB" w:rsidRPr="001C67B1" w:rsidRDefault="00E32CFB" w:rsidP="00E32CFB">
            <w:pPr>
              <w:widowControl w:val="0"/>
              <w:tabs>
                <w:tab w:val="left" w:pos="5387"/>
              </w:tabs>
              <w:spacing w:before="120"/>
              <w:ind w:right="-341"/>
              <w:rPr>
                <w:rFonts w:ascii="Arial" w:hAnsi="Arial" w:cs="Arial"/>
                <w:b/>
              </w:rPr>
            </w:pPr>
            <w:r w:rsidRPr="001C67B1">
              <w:rPr>
                <w:rFonts w:ascii="Arial" w:hAnsi="Arial" w:cs="Arial"/>
                <w:b/>
              </w:rPr>
              <w:t>My Comments</w:t>
            </w:r>
          </w:p>
        </w:tc>
      </w:tr>
      <w:tr w:rsidR="00E32CFB" w:rsidRPr="001C67B1" w14:paraId="0521D0D2" w14:textId="77777777" w:rsidTr="00E32CFB">
        <w:tc>
          <w:tcPr>
            <w:tcW w:w="4077" w:type="dxa"/>
            <w:tcBorders>
              <w:bottom w:val="single" w:sz="4" w:space="0" w:color="auto"/>
            </w:tcBorders>
            <w:shd w:val="clear" w:color="auto" w:fill="auto"/>
          </w:tcPr>
          <w:p w14:paraId="6BAD7CDD" w14:textId="77777777" w:rsidR="00E32CFB" w:rsidRPr="001C67B1" w:rsidRDefault="00E32CFB" w:rsidP="00E32CFB">
            <w:pPr>
              <w:widowControl w:val="0"/>
              <w:tabs>
                <w:tab w:val="left" w:pos="5387"/>
              </w:tabs>
              <w:spacing w:before="120"/>
              <w:ind w:right="-341"/>
              <w:jc w:val="both"/>
              <w:rPr>
                <w:rFonts w:ascii="Arial" w:hAnsi="Arial" w:cs="Arial"/>
                <w:b/>
              </w:rPr>
            </w:pPr>
            <w:r w:rsidRPr="001C67B1">
              <w:rPr>
                <w:rFonts w:ascii="Arial" w:hAnsi="Arial" w:cs="Arial"/>
                <w:b/>
              </w:rPr>
              <w:t>Step 7</w:t>
            </w:r>
          </w:p>
          <w:p w14:paraId="799C26AA" w14:textId="77777777" w:rsidR="00E32CFB" w:rsidRPr="001C67B1" w:rsidRDefault="00E32CFB" w:rsidP="00E32CFB">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Identify three products or services of your firm</w:t>
            </w:r>
          </w:p>
          <w:p w14:paraId="768435AD" w14:textId="77777777" w:rsidR="00E32CFB" w:rsidRPr="001C67B1" w:rsidRDefault="00E32CFB" w:rsidP="00E32CFB">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Estimate selling price, variable cost &amp; CM</w:t>
            </w:r>
          </w:p>
          <w:p w14:paraId="490C19AB" w14:textId="77777777" w:rsidR="00E32CFB" w:rsidRPr="001C67B1" w:rsidRDefault="00E32CFB" w:rsidP="00E32CFB">
            <w:pPr>
              <w:widowControl w:val="0"/>
              <w:tabs>
                <w:tab w:val="left" w:pos="5387"/>
              </w:tabs>
              <w:spacing w:before="120"/>
              <w:ind w:right="-341"/>
              <w:jc w:val="both"/>
              <w:rPr>
                <w:rFonts w:ascii="Arial" w:hAnsi="Arial" w:cs="Arial"/>
                <w:b/>
                <w:sz w:val="14"/>
                <w:szCs w:val="18"/>
              </w:rPr>
            </w:pPr>
            <w:r w:rsidRPr="001C67B1">
              <w:rPr>
                <w:rFonts w:ascii="Arial" w:hAnsi="Arial" w:cs="Arial"/>
                <w:sz w:val="18"/>
              </w:rPr>
              <w:t>Commentary – contribution margins</w:t>
            </w:r>
          </w:p>
          <w:p w14:paraId="70419DA5" w14:textId="77777777" w:rsidR="00E32CFB" w:rsidRPr="001C67B1" w:rsidRDefault="00E32CFB" w:rsidP="00E32CFB">
            <w:pPr>
              <w:widowControl w:val="0"/>
              <w:tabs>
                <w:tab w:val="left" w:pos="5387"/>
              </w:tabs>
              <w:spacing w:before="120"/>
              <w:ind w:right="-341"/>
              <w:jc w:val="both"/>
              <w:rPr>
                <w:rFonts w:ascii="Arial" w:hAnsi="Arial" w:cs="Arial"/>
                <w:sz w:val="18"/>
              </w:rPr>
            </w:pPr>
            <w:r w:rsidRPr="001C67B1">
              <w:rPr>
                <w:rFonts w:ascii="Arial" w:hAnsi="Arial" w:cs="Arial"/>
                <w:sz w:val="18"/>
              </w:rPr>
              <w:t>Constraints – identify &amp; commentary</w:t>
            </w:r>
          </w:p>
          <w:p w14:paraId="2049ABB2" w14:textId="77777777" w:rsidR="00E32CFB" w:rsidRPr="001C67B1" w:rsidRDefault="00E32CFB" w:rsidP="00E32CFB">
            <w:pPr>
              <w:widowControl w:val="0"/>
              <w:tabs>
                <w:tab w:val="left" w:pos="5387"/>
              </w:tabs>
              <w:spacing w:before="120"/>
              <w:ind w:right="-341"/>
              <w:jc w:val="both"/>
              <w:rPr>
                <w:rFonts w:ascii="Arial" w:hAnsi="Arial" w:cs="Arial"/>
                <w:b/>
              </w:rPr>
            </w:pPr>
          </w:p>
        </w:tc>
        <w:tc>
          <w:tcPr>
            <w:tcW w:w="5529" w:type="dxa"/>
            <w:shd w:val="clear" w:color="auto" w:fill="auto"/>
          </w:tcPr>
          <w:p w14:paraId="7C9A3CA3" w14:textId="39D4FD18" w:rsidR="00E32CFB" w:rsidRPr="001C67B1" w:rsidRDefault="00E32CFB" w:rsidP="00E32CFB">
            <w:pPr>
              <w:widowControl w:val="0"/>
              <w:tabs>
                <w:tab w:val="left" w:pos="5387"/>
              </w:tabs>
              <w:spacing w:before="120"/>
              <w:ind w:right="-341"/>
              <w:rPr>
                <w:rFonts w:ascii="Arial" w:hAnsi="Arial" w:cs="Arial"/>
              </w:rPr>
            </w:pPr>
            <w:r w:rsidRPr="001C67B1">
              <w:rPr>
                <w:rFonts w:ascii="Arial" w:hAnsi="Arial" w:cs="Arial"/>
              </w:rPr>
              <w:t xml:space="preserve">Firstly, the presentation of your assignment is a </w:t>
            </w:r>
            <w:proofErr w:type="gramStart"/>
            <w:r w:rsidRPr="001C67B1">
              <w:rPr>
                <w:rFonts w:ascii="Arial" w:hAnsi="Arial" w:cs="Arial"/>
              </w:rPr>
              <w:t>stand  out</w:t>
            </w:r>
            <w:proofErr w:type="gramEnd"/>
            <w:r w:rsidRPr="001C67B1">
              <w:rPr>
                <w:rFonts w:ascii="Arial" w:hAnsi="Arial" w:cs="Arial"/>
              </w:rPr>
              <w:t xml:space="preserve">, It looks great and is set out really well. </w:t>
            </w:r>
            <w:r w:rsidR="00787658" w:rsidRPr="001C67B1">
              <w:rPr>
                <w:rFonts w:ascii="Arial" w:hAnsi="Arial" w:cs="Arial"/>
              </w:rPr>
              <w:t xml:space="preserve">You have described your thought processes </w:t>
            </w:r>
            <w:proofErr w:type="gramStart"/>
            <w:r w:rsidR="00787658" w:rsidRPr="001C67B1">
              <w:rPr>
                <w:rFonts w:ascii="Arial" w:hAnsi="Arial" w:cs="Arial"/>
              </w:rPr>
              <w:t xml:space="preserve">to </w:t>
            </w:r>
            <w:r w:rsidR="00487D6D">
              <w:rPr>
                <w:rFonts w:ascii="Arial" w:hAnsi="Arial" w:cs="Arial"/>
              </w:rPr>
              <w:t xml:space="preserve"> </w:t>
            </w:r>
            <w:r w:rsidR="00787658" w:rsidRPr="001C67B1">
              <w:rPr>
                <w:rFonts w:ascii="Arial" w:hAnsi="Arial" w:cs="Arial"/>
              </w:rPr>
              <w:t>arrive</w:t>
            </w:r>
            <w:proofErr w:type="gramEnd"/>
            <w:r w:rsidR="00787658" w:rsidRPr="001C67B1">
              <w:rPr>
                <w:rFonts w:ascii="Arial" w:hAnsi="Arial" w:cs="Arial"/>
              </w:rPr>
              <w:t xml:space="preserve"> at the decisions you have in r</w:t>
            </w:r>
            <w:r w:rsidR="00487D6D">
              <w:rPr>
                <w:rFonts w:ascii="Arial" w:hAnsi="Arial" w:cs="Arial"/>
              </w:rPr>
              <w:t xml:space="preserve">elation to the products you </w:t>
            </w:r>
            <w:r w:rsidR="00787658" w:rsidRPr="001C67B1">
              <w:rPr>
                <w:rFonts w:ascii="Arial" w:hAnsi="Arial" w:cs="Arial"/>
              </w:rPr>
              <w:t xml:space="preserve">chose. Your estimations </w:t>
            </w:r>
            <w:proofErr w:type="gramStart"/>
            <w:r w:rsidR="00787658" w:rsidRPr="001C67B1">
              <w:rPr>
                <w:rFonts w:ascii="Arial" w:hAnsi="Arial" w:cs="Arial"/>
              </w:rPr>
              <w:t xml:space="preserve">and </w:t>
            </w:r>
            <w:r w:rsidR="00487D6D">
              <w:rPr>
                <w:rFonts w:ascii="Arial" w:hAnsi="Arial" w:cs="Arial"/>
              </w:rPr>
              <w:t xml:space="preserve"> reasoning</w:t>
            </w:r>
            <w:proofErr w:type="gramEnd"/>
            <w:r w:rsidR="00487D6D">
              <w:rPr>
                <w:rFonts w:ascii="Arial" w:hAnsi="Arial" w:cs="Arial"/>
              </w:rPr>
              <w:t xml:space="preserve"> behind them </w:t>
            </w:r>
            <w:r w:rsidR="00787658" w:rsidRPr="001C67B1">
              <w:rPr>
                <w:rFonts w:ascii="Arial" w:hAnsi="Arial" w:cs="Arial"/>
              </w:rPr>
              <w:t>seem valid and accurate. I had a similar situation when I worked out my contribution</w:t>
            </w:r>
            <w:r w:rsidR="00487D6D">
              <w:rPr>
                <w:rFonts w:ascii="Arial" w:hAnsi="Arial" w:cs="Arial"/>
              </w:rPr>
              <w:t xml:space="preserve"> margins. The magazine </w:t>
            </w:r>
            <w:r w:rsidR="00787658" w:rsidRPr="001C67B1">
              <w:rPr>
                <w:rFonts w:ascii="Arial" w:hAnsi="Arial" w:cs="Arial"/>
              </w:rPr>
              <w:t>with the smallest contribution margin actually</w:t>
            </w:r>
            <w:r w:rsidR="00487D6D">
              <w:rPr>
                <w:rFonts w:ascii="Arial" w:hAnsi="Arial" w:cs="Arial"/>
              </w:rPr>
              <w:t xml:space="preserve"> </w:t>
            </w:r>
            <w:r w:rsidR="00787658" w:rsidRPr="001C67B1">
              <w:rPr>
                <w:rFonts w:ascii="Arial" w:hAnsi="Arial" w:cs="Arial"/>
              </w:rPr>
              <w:t>produced the most revenue by a significant amount (by my estimations and assumptions of course).</w:t>
            </w:r>
          </w:p>
          <w:p w14:paraId="7FD0B7A2" w14:textId="6E08BCAD" w:rsidR="00C33AC3" w:rsidRPr="001C67B1" w:rsidRDefault="00C33AC3" w:rsidP="00E32CFB">
            <w:pPr>
              <w:widowControl w:val="0"/>
              <w:tabs>
                <w:tab w:val="left" w:pos="5387"/>
              </w:tabs>
              <w:spacing w:before="120"/>
              <w:ind w:right="-341"/>
              <w:rPr>
                <w:rFonts w:ascii="Arial" w:hAnsi="Arial" w:cs="Arial"/>
              </w:rPr>
            </w:pPr>
            <w:r w:rsidRPr="001C67B1">
              <w:rPr>
                <w:rFonts w:ascii="Arial" w:hAnsi="Arial" w:cs="Arial"/>
              </w:rPr>
              <w:t>Your discussion on the contribution margins and constraints looks to be well thought out and well    written.</w:t>
            </w:r>
          </w:p>
        </w:tc>
      </w:tr>
      <w:tr w:rsidR="00E32CFB" w:rsidRPr="001C67B1" w14:paraId="1882D990" w14:textId="77777777" w:rsidTr="00E32CFB">
        <w:tc>
          <w:tcPr>
            <w:tcW w:w="4077" w:type="dxa"/>
            <w:tcBorders>
              <w:top w:val="single" w:sz="4" w:space="0" w:color="auto"/>
              <w:left w:val="single" w:sz="4" w:space="0" w:color="auto"/>
              <w:bottom w:val="nil"/>
              <w:right w:val="single" w:sz="4" w:space="0" w:color="auto"/>
            </w:tcBorders>
            <w:shd w:val="clear" w:color="auto" w:fill="auto"/>
          </w:tcPr>
          <w:p w14:paraId="7D54AB47" w14:textId="77777777" w:rsidR="00E32CFB" w:rsidRPr="001C67B1" w:rsidRDefault="00E32CFB" w:rsidP="00E32CFB">
            <w:pPr>
              <w:widowControl w:val="0"/>
              <w:tabs>
                <w:tab w:val="left" w:pos="5387"/>
              </w:tabs>
              <w:spacing w:before="120"/>
              <w:ind w:right="-341"/>
              <w:jc w:val="both"/>
              <w:rPr>
                <w:rFonts w:ascii="Arial" w:hAnsi="Arial" w:cs="Arial"/>
                <w:b/>
              </w:rPr>
            </w:pPr>
            <w:r w:rsidRPr="001C67B1">
              <w:rPr>
                <w:rFonts w:ascii="Arial" w:hAnsi="Arial" w:cs="Arial"/>
                <w:b/>
              </w:rPr>
              <w:t>Step 8</w:t>
            </w:r>
          </w:p>
        </w:tc>
        <w:tc>
          <w:tcPr>
            <w:tcW w:w="5529" w:type="dxa"/>
            <w:vMerge w:val="restart"/>
            <w:tcBorders>
              <w:left w:val="single" w:sz="4" w:space="0" w:color="auto"/>
            </w:tcBorders>
            <w:shd w:val="clear" w:color="auto" w:fill="auto"/>
          </w:tcPr>
          <w:p w14:paraId="0CF423AA" w14:textId="478D56D7" w:rsidR="00E32CFB" w:rsidRPr="001C67B1" w:rsidRDefault="00C33AC3" w:rsidP="00E32CFB">
            <w:pPr>
              <w:widowControl w:val="0"/>
              <w:tabs>
                <w:tab w:val="left" w:pos="5387"/>
              </w:tabs>
              <w:spacing w:before="120"/>
              <w:ind w:right="-341"/>
              <w:rPr>
                <w:rFonts w:ascii="Arial" w:hAnsi="Arial" w:cs="Arial"/>
              </w:rPr>
            </w:pPr>
            <w:r w:rsidRPr="001C67B1">
              <w:rPr>
                <w:rFonts w:ascii="Arial" w:hAnsi="Arial" w:cs="Arial"/>
              </w:rPr>
              <w:t xml:space="preserve">It seems you have clearly thought about what your   ratios mean to your firm. </w:t>
            </w:r>
            <w:r w:rsidR="00E75FC3" w:rsidRPr="001C67B1">
              <w:rPr>
                <w:rFonts w:ascii="Arial" w:hAnsi="Arial" w:cs="Arial"/>
              </w:rPr>
              <w:t xml:space="preserve">You have analysed them well and added the tables, which make it easier to understand. </w:t>
            </w:r>
            <w:r w:rsidRPr="001C67B1">
              <w:rPr>
                <w:rFonts w:ascii="Arial" w:hAnsi="Arial" w:cs="Arial"/>
              </w:rPr>
              <w:t>The one thing I</w:t>
            </w:r>
            <w:r w:rsidR="00A47003" w:rsidRPr="001C67B1">
              <w:rPr>
                <w:rFonts w:ascii="Arial" w:hAnsi="Arial" w:cs="Arial"/>
              </w:rPr>
              <w:t xml:space="preserve"> like to do in </w:t>
            </w:r>
            <w:r w:rsidRPr="001C67B1">
              <w:rPr>
                <w:rFonts w:ascii="Arial" w:hAnsi="Arial" w:cs="Arial"/>
              </w:rPr>
              <w:t xml:space="preserve">my </w:t>
            </w:r>
            <w:r w:rsidR="00A47003" w:rsidRPr="001C67B1">
              <w:rPr>
                <w:rFonts w:ascii="Arial" w:hAnsi="Arial" w:cs="Arial"/>
              </w:rPr>
              <w:t xml:space="preserve">   </w:t>
            </w:r>
            <w:r w:rsidRPr="001C67B1">
              <w:rPr>
                <w:rFonts w:ascii="Arial" w:hAnsi="Arial" w:cs="Arial"/>
              </w:rPr>
              <w:t xml:space="preserve">assignments when using diagrams is </w:t>
            </w:r>
            <w:proofErr w:type="gramStart"/>
            <w:r w:rsidRPr="001C67B1">
              <w:rPr>
                <w:rFonts w:ascii="Arial" w:hAnsi="Arial" w:cs="Arial"/>
              </w:rPr>
              <w:t>reference</w:t>
            </w:r>
            <w:r w:rsidR="00487D6D">
              <w:rPr>
                <w:rFonts w:ascii="Arial" w:hAnsi="Arial" w:cs="Arial"/>
              </w:rPr>
              <w:t xml:space="preserve"> </w:t>
            </w:r>
            <w:r w:rsidRPr="001C67B1">
              <w:rPr>
                <w:rFonts w:ascii="Arial" w:hAnsi="Arial" w:cs="Arial"/>
              </w:rPr>
              <w:t xml:space="preserve"> them</w:t>
            </w:r>
            <w:proofErr w:type="gramEnd"/>
            <w:r w:rsidRPr="001C67B1">
              <w:rPr>
                <w:rFonts w:ascii="Arial" w:hAnsi="Arial" w:cs="Arial"/>
              </w:rPr>
              <w:t xml:space="preserve"> in my text and then label them accordingly </w:t>
            </w:r>
            <w:r w:rsidR="00487D6D">
              <w:rPr>
                <w:rFonts w:ascii="Arial" w:hAnsi="Arial" w:cs="Arial"/>
              </w:rPr>
              <w:t xml:space="preserve">  </w:t>
            </w:r>
            <w:r w:rsidRPr="001C67B1">
              <w:rPr>
                <w:rFonts w:ascii="Arial" w:hAnsi="Arial" w:cs="Arial"/>
              </w:rPr>
              <w:t>e.g</w:t>
            </w:r>
            <w:r w:rsidR="0058261D" w:rsidRPr="001C67B1">
              <w:rPr>
                <w:rFonts w:ascii="Arial" w:hAnsi="Arial" w:cs="Arial"/>
              </w:rPr>
              <w:t>.</w:t>
            </w:r>
            <w:r w:rsidRPr="001C67B1">
              <w:rPr>
                <w:rFonts w:ascii="Arial" w:hAnsi="Arial" w:cs="Arial"/>
              </w:rPr>
              <w:t xml:space="preserve"> Table 1.1 below shows…</w:t>
            </w:r>
            <w:r w:rsidR="00E75FC3" w:rsidRPr="001C67B1">
              <w:rPr>
                <w:rFonts w:ascii="Arial" w:hAnsi="Arial" w:cs="Arial"/>
              </w:rPr>
              <w:t>..</w:t>
            </w:r>
            <w:r w:rsidRPr="001C67B1">
              <w:rPr>
                <w:rFonts w:ascii="Arial" w:hAnsi="Arial" w:cs="Arial"/>
              </w:rPr>
              <w:t>the</w:t>
            </w:r>
            <w:r w:rsidR="0058261D" w:rsidRPr="001C67B1">
              <w:rPr>
                <w:rFonts w:ascii="Arial" w:hAnsi="Arial" w:cs="Arial"/>
              </w:rPr>
              <w:t>n</w:t>
            </w:r>
            <w:r w:rsidRPr="001C67B1">
              <w:rPr>
                <w:rFonts w:ascii="Arial" w:hAnsi="Arial" w:cs="Arial"/>
              </w:rPr>
              <w:t xml:space="preserve"> label the appropriate table. This is just personal opinion of course.</w:t>
            </w:r>
          </w:p>
          <w:p w14:paraId="72B4ADF7" w14:textId="34CDF3B0" w:rsidR="00E75FC3" w:rsidRPr="001C67B1" w:rsidRDefault="00E75FC3" w:rsidP="00E32CFB">
            <w:pPr>
              <w:widowControl w:val="0"/>
              <w:tabs>
                <w:tab w:val="left" w:pos="5387"/>
              </w:tabs>
              <w:spacing w:before="120"/>
              <w:ind w:right="-341"/>
              <w:rPr>
                <w:rFonts w:ascii="Arial" w:hAnsi="Arial" w:cs="Arial"/>
              </w:rPr>
            </w:pPr>
            <w:r w:rsidRPr="001C67B1">
              <w:rPr>
                <w:rFonts w:ascii="Arial" w:hAnsi="Arial" w:cs="Arial"/>
              </w:rPr>
              <w:t xml:space="preserve">You calculated your economic profit and showed your interpretation of your firm’s figures. Maybe </w:t>
            </w:r>
            <w:r w:rsidR="00487D6D">
              <w:rPr>
                <w:rFonts w:ascii="Arial" w:hAnsi="Arial" w:cs="Arial"/>
              </w:rPr>
              <w:t xml:space="preserve">   </w:t>
            </w:r>
            <w:r w:rsidRPr="001C67B1">
              <w:rPr>
                <w:rFonts w:ascii="Arial" w:hAnsi="Arial" w:cs="Arial"/>
              </w:rPr>
              <w:t>just add a little bit of your under</w:t>
            </w:r>
            <w:r w:rsidR="00487D6D">
              <w:rPr>
                <w:rFonts w:ascii="Arial" w:hAnsi="Arial" w:cs="Arial"/>
              </w:rPr>
              <w:t xml:space="preserve">standing of what economic </w:t>
            </w:r>
            <w:r w:rsidRPr="001C67B1">
              <w:rPr>
                <w:rFonts w:ascii="Arial" w:hAnsi="Arial" w:cs="Arial"/>
              </w:rPr>
              <w:t>profit is.</w:t>
            </w:r>
          </w:p>
        </w:tc>
      </w:tr>
      <w:tr w:rsidR="00E32CFB" w:rsidRPr="001C67B1" w14:paraId="2275FF14" w14:textId="77777777" w:rsidTr="00E32CFB">
        <w:tc>
          <w:tcPr>
            <w:tcW w:w="4077" w:type="dxa"/>
            <w:tcBorders>
              <w:top w:val="nil"/>
              <w:bottom w:val="nil"/>
            </w:tcBorders>
            <w:shd w:val="clear" w:color="auto" w:fill="auto"/>
          </w:tcPr>
          <w:p w14:paraId="6EE13477" w14:textId="77777777" w:rsidR="00E32CFB" w:rsidRPr="001C67B1" w:rsidRDefault="00E32CFB" w:rsidP="00E32CFB">
            <w:pPr>
              <w:widowControl w:val="0"/>
              <w:spacing w:before="120"/>
              <w:ind w:right="-340"/>
              <w:jc w:val="both"/>
              <w:rPr>
                <w:rFonts w:ascii="Arial" w:hAnsi="Arial" w:cs="Arial"/>
                <w:bCs/>
                <w:sz w:val="20"/>
              </w:rPr>
            </w:pPr>
            <w:r w:rsidRPr="001C67B1">
              <w:rPr>
                <w:rFonts w:ascii="Arial" w:hAnsi="Arial" w:cs="Arial"/>
                <w:bCs/>
                <w:sz w:val="18"/>
              </w:rPr>
              <w:t>Calculation of ratios</w:t>
            </w:r>
          </w:p>
        </w:tc>
        <w:tc>
          <w:tcPr>
            <w:tcW w:w="5529" w:type="dxa"/>
            <w:vMerge/>
            <w:shd w:val="clear" w:color="auto" w:fill="auto"/>
          </w:tcPr>
          <w:p w14:paraId="50A69A30" w14:textId="77777777" w:rsidR="00E32CFB" w:rsidRPr="001C67B1" w:rsidRDefault="00E32CFB" w:rsidP="00E32CFB">
            <w:pPr>
              <w:widowControl w:val="0"/>
              <w:tabs>
                <w:tab w:val="left" w:pos="5387"/>
              </w:tabs>
              <w:spacing w:before="120"/>
              <w:ind w:right="-341"/>
              <w:jc w:val="center"/>
              <w:rPr>
                <w:rFonts w:ascii="Arial" w:hAnsi="Arial" w:cs="Arial"/>
                <w:b/>
              </w:rPr>
            </w:pPr>
          </w:p>
        </w:tc>
      </w:tr>
      <w:tr w:rsidR="00E32CFB" w:rsidRPr="001C67B1" w14:paraId="15072ADB" w14:textId="77777777" w:rsidTr="00E32CFB">
        <w:tc>
          <w:tcPr>
            <w:tcW w:w="4077" w:type="dxa"/>
            <w:tcBorders>
              <w:top w:val="nil"/>
              <w:left w:val="single" w:sz="4" w:space="0" w:color="auto"/>
              <w:bottom w:val="nil"/>
              <w:right w:val="single" w:sz="4" w:space="0" w:color="auto"/>
            </w:tcBorders>
            <w:shd w:val="clear" w:color="auto" w:fill="auto"/>
          </w:tcPr>
          <w:p w14:paraId="23C75B5D" w14:textId="77777777" w:rsidR="00E32CFB" w:rsidRPr="001C67B1" w:rsidRDefault="00E32CFB" w:rsidP="00E32CFB">
            <w:pPr>
              <w:widowControl w:val="0"/>
              <w:spacing w:before="120"/>
              <w:ind w:right="-340"/>
              <w:jc w:val="both"/>
              <w:rPr>
                <w:rFonts w:ascii="Arial" w:hAnsi="Arial" w:cs="Arial"/>
                <w:bCs/>
                <w:sz w:val="18"/>
              </w:rPr>
            </w:pPr>
            <w:r w:rsidRPr="001C67B1">
              <w:rPr>
                <w:rFonts w:ascii="Arial" w:hAnsi="Arial" w:cs="Arial"/>
                <w:bCs/>
                <w:sz w:val="18"/>
              </w:rPr>
              <w:t>Ratios – commentary (blog)</w:t>
            </w:r>
          </w:p>
        </w:tc>
        <w:tc>
          <w:tcPr>
            <w:tcW w:w="5529" w:type="dxa"/>
            <w:vMerge/>
            <w:tcBorders>
              <w:left w:val="single" w:sz="4" w:space="0" w:color="auto"/>
            </w:tcBorders>
            <w:shd w:val="clear" w:color="auto" w:fill="auto"/>
          </w:tcPr>
          <w:p w14:paraId="3208C1FF" w14:textId="77777777" w:rsidR="00E32CFB" w:rsidRPr="001C67B1" w:rsidRDefault="00E32CFB" w:rsidP="00E32CFB">
            <w:pPr>
              <w:widowControl w:val="0"/>
              <w:tabs>
                <w:tab w:val="left" w:pos="5387"/>
              </w:tabs>
              <w:spacing w:before="120"/>
              <w:ind w:right="-341"/>
              <w:jc w:val="center"/>
              <w:rPr>
                <w:rFonts w:ascii="Arial" w:hAnsi="Arial" w:cs="Arial"/>
                <w:b/>
              </w:rPr>
            </w:pPr>
          </w:p>
        </w:tc>
      </w:tr>
      <w:tr w:rsidR="00E32CFB" w:rsidRPr="001C67B1" w14:paraId="22BF1363" w14:textId="77777777" w:rsidTr="00E32CFB">
        <w:trPr>
          <w:trHeight w:val="1074"/>
        </w:trPr>
        <w:tc>
          <w:tcPr>
            <w:tcW w:w="4077" w:type="dxa"/>
            <w:tcBorders>
              <w:top w:val="nil"/>
              <w:bottom w:val="single" w:sz="4" w:space="0" w:color="auto"/>
            </w:tcBorders>
            <w:shd w:val="clear" w:color="auto" w:fill="auto"/>
          </w:tcPr>
          <w:p w14:paraId="4F03D785" w14:textId="77777777" w:rsidR="00E32CFB" w:rsidRPr="001C67B1" w:rsidRDefault="00E32CFB" w:rsidP="00E32CFB">
            <w:pPr>
              <w:widowControl w:val="0"/>
              <w:tabs>
                <w:tab w:val="left" w:pos="5387"/>
              </w:tabs>
              <w:spacing w:before="120" w:after="120"/>
              <w:ind w:right="-340"/>
              <w:rPr>
                <w:rFonts w:ascii="Arial" w:hAnsi="Arial" w:cs="Arial"/>
                <w:bCs/>
                <w:sz w:val="18"/>
              </w:rPr>
            </w:pPr>
            <w:r w:rsidRPr="001C67B1">
              <w:rPr>
                <w:rFonts w:ascii="Arial" w:hAnsi="Arial" w:cs="Arial"/>
                <w:bCs/>
                <w:sz w:val="18"/>
              </w:rPr>
              <w:t>Calculate economic profit</w:t>
            </w:r>
          </w:p>
          <w:p w14:paraId="616FD97D" w14:textId="77777777" w:rsidR="00E32CFB" w:rsidRPr="001C67B1" w:rsidRDefault="00E32CFB" w:rsidP="00E32CFB">
            <w:pPr>
              <w:widowControl w:val="0"/>
              <w:tabs>
                <w:tab w:val="left" w:pos="5387"/>
              </w:tabs>
              <w:spacing w:before="120" w:after="120"/>
              <w:ind w:right="-111"/>
              <w:rPr>
                <w:rFonts w:ascii="Arial" w:hAnsi="Arial" w:cs="Arial"/>
                <w:sz w:val="18"/>
              </w:rPr>
            </w:pPr>
            <w:r w:rsidRPr="001C67B1">
              <w:rPr>
                <w:rFonts w:ascii="Arial" w:hAnsi="Arial" w:cs="Arial"/>
                <w:sz w:val="18"/>
              </w:rPr>
              <w:t>Commentary – drivers of economic profit (blog)</w:t>
            </w:r>
          </w:p>
        </w:tc>
        <w:tc>
          <w:tcPr>
            <w:tcW w:w="5529" w:type="dxa"/>
            <w:vMerge/>
            <w:shd w:val="clear" w:color="auto" w:fill="auto"/>
          </w:tcPr>
          <w:p w14:paraId="1AF777E4" w14:textId="77777777" w:rsidR="00E32CFB" w:rsidRPr="001C67B1" w:rsidRDefault="00E32CFB" w:rsidP="00E32CFB">
            <w:pPr>
              <w:widowControl w:val="0"/>
              <w:tabs>
                <w:tab w:val="left" w:pos="5387"/>
              </w:tabs>
              <w:spacing w:before="120"/>
              <w:ind w:right="-341"/>
              <w:jc w:val="center"/>
              <w:rPr>
                <w:rFonts w:ascii="Arial" w:hAnsi="Arial" w:cs="Arial"/>
                <w:b/>
              </w:rPr>
            </w:pPr>
          </w:p>
        </w:tc>
      </w:tr>
      <w:tr w:rsidR="00E32CFB" w:rsidRPr="001C67B1" w14:paraId="4E6AEA1B" w14:textId="77777777" w:rsidTr="00E32CFB">
        <w:tc>
          <w:tcPr>
            <w:tcW w:w="4077" w:type="dxa"/>
            <w:tcBorders>
              <w:top w:val="single" w:sz="4" w:space="0" w:color="auto"/>
              <w:left w:val="single" w:sz="4" w:space="0" w:color="auto"/>
              <w:bottom w:val="nil"/>
              <w:right w:val="single" w:sz="4" w:space="0" w:color="auto"/>
            </w:tcBorders>
            <w:shd w:val="clear" w:color="auto" w:fill="auto"/>
          </w:tcPr>
          <w:p w14:paraId="1757813A" w14:textId="77777777" w:rsidR="00E32CFB" w:rsidRPr="001C67B1" w:rsidRDefault="00E32CFB" w:rsidP="00E32CFB">
            <w:pPr>
              <w:widowControl w:val="0"/>
              <w:tabs>
                <w:tab w:val="left" w:pos="5387"/>
              </w:tabs>
              <w:spacing w:before="120"/>
              <w:ind w:right="-341"/>
              <w:jc w:val="both"/>
              <w:rPr>
                <w:rFonts w:ascii="Arial" w:hAnsi="Arial" w:cs="Arial"/>
                <w:b/>
              </w:rPr>
            </w:pPr>
            <w:r w:rsidRPr="001C67B1">
              <w:rPr>
                <w:rFonts w:ascii="Arial" w:hAnsi="Arial" w:cs="Arial"/>
                <w:b/>
              </w:rPr>
              <w:t xml:space="preserve">Step 9 </w:t>
            </w:r>
          </w:p>
        </w:tc>
        <w:tc>
          <w:tcPr>
            <w:tcW w:w="5529" w:type="dxa"/>
            <w:vMerge w:val="restart"/>
            <w:tcBorders>
              <w:left w:val="single" w:sz="4" w:space="0" w:color="auto"/>
            </w:tcBorders>
            <w:shd w:val="clear" w:color="auto" w:fill="auto"/>
          </w:tcPr>
          <w:p w14:paraId="093AB9ED" w14:textId="2D83BE0D" w:rsidR="001F08FE" w:rsidRPr="001C67B1" w:rsidRDefault="00A47003" w:rsidP="00E32CFB">
            <w:pPr>
              <w:widowControl w:val="0"/>
              <w:tabs>
                <w:tab w:val="left" w:pos="5387"/>
              </w:tabs>
              <w:spacing w:before="120" w:after="120"/>
              <w:ind w:right="-340"/>
              <w:rPr>
                <w:rFonts w:ascii="Arial" w:hAnsi="Arial" w:cs="Arial"/>
              </w:rPr>
            </w:pPr>
            <w:r w:rsidRPr="001C67B1">
              <w:rPr>
                <w:rFonts w:ascii="Arial" w:hAnsi="Arial" w:cs="Arial"/>
              </w:rPr>
              <w:t xml:space="preserve">You have done good research when determining your prices for your investment options. Your calculations    and </w:t>
            </w:r>
            <w:r w:rsidR="001F08FE" w:rsidRPr="001C67B1">
              <w:rPr>
                <w:rFonts w:ascii="Arial" w:hAnsi="Arial" w:cs="Arial"/>
              </w:rPr>
              <w:t xml:space="preserve">forecast future </w:t>
            </w:r>
            <w:proofErr w:type="spellStart"/>
            <w:r w:rsidR="001F08FE" w:rsidRPr="001C67B1">
              <w:rPr>
                <w:rFonts w:ascii="Arial" w:hAnsi="Arial" w:cs="Arial"/>
              </w:rPr>
              <w:t>cashflow</w:t>
            </w:r>
            <w:proofErr w:type="spellEnd"/>
            <w:r w:rsidR="001F08FE" w:rsidRPr="001C67B1">
              <w:rPr>
                <w:rFonts w:ascii="Arial" w:hAnsi="Arial" w:cs="Arial"/>
              </w:rPr>
              <w:t xml:space="preserve"> appear</w:t>
            </w:r>
            <w:r w:rsidR="00487D6D">
              <w:rPr>
                <w:rFonts w:ascii="Arial" w:hAnsi="Arial" w:cs="Arial"/>
              </w:rPr>
              <w:t xml:space="preserve"> sound. Again, the </w:t>
            </w:r>
            <w:r w:rsidRPr="001C67B1">
              <w:rPr>
                <w:rFonts w:ascii="Arial" w:hAnsi="Arial" w:cs="Arial"/>
              </w:rPr>
              <w:t>tables make everything look</w:t>
            </w:r>
            <w:r w:rsidR="00487D6D">
              <w:rPr>
                <w:rFonts w:ascii="Arial" w:hAnsi="Arial" w:cs="Arial"/>
              </w:rPr>
              <w:t xml:space="preserve">  </w:t>
            </w:r>
            <w:r w:rsidRPr="001C67B1">
              <w:rPr>
                <w:rFonts w:ascii="Arial" w:hAnsi="Arial" w:cs="Arial"/>
              </w:rPr>
              <w:t xml:space="preserve"> really neat and tidy.</w:t>
            </w:r>
            <w:r w:rsidR="001F08FE" w:rsidRPr="001C67B1">
              <w:rPr>
                <w:rFonts w:ascii="Arial" w:hAnsi="Arial" w:cs="Arial"/>
              </w:rPr>
              <w:t xml:space="preserve"> You have some great IRR figures there. To be getting nearly 100% return is very good. </w:t>
            </w:r>
          </w:p>
          <w:p w14:paraId="5E0BE7B5" w14:textId="77777777" w:rsidR="001F08FE" w:rsidRPr="001C67B1" w:rsidRDefault="001F08FE" w:rsidP="001F08FE">
            <w:pPr>
              <w:widowControl w:val="0"/>
              <w:tabs>
                <w:tab w:val="left" w:pos="5387"/>
              </w:tabs>
              <w:spacing w:before="120" w:after="120"/>
              <w:ind w:right="-340"/>
              <w:rPr>
                <w:rFonts w:ascii="Arial" w:hAnsi="Arial" w:cs="Arial"/>
              </w:rPr>
            </w:pPr>
            <w:r w:rsidRPr="001C67B1">
              <w:rPr>
                <w:rFonts w:ascii="Arial" w:hAnsi="Arial" w:cs="Arial"/>
              </w:rPr>
              <w:t>I think you have sufficiently discussed your recommendation and your reasons behind that recommendation.</w:t>
            </w:r>
          </w:p>
          <w:p w14:paraId="7EE6B0C4" w14:textId="76667493" w:rsidR="00E32CFB" w:rsidRPr="001C67B1" w:rsidRDefault="001F08FE" w:rsidP="00E32CFB">
            <w:pPr>
              <w:widowControl w:val="0"/>
              <w:tabs>
                <w:tab w:val="left" w:pos="5387"/>
              </w:tabs>
              <w:spacing w:before="120" w:after="120"/>
              <w:ind w:right="-340"/>
              <w:rPr>
                <w:rFonts w:ascii="Arial" w:hAnsi="Arial" w:cs="Arial"/>
              </w:rPr>
            </w:pPr>
            <w:r w:rsidRPr="001C67B1">
              <w:rPr>
                <w:rFonts w:ascii="Arial" w:hAnsi="Arial" w:cs="Arial"/>
              </w:rPr>
              <w:t xml:space="preserve">Your analysis and assumptions in relation to which   option to recommend look correct from my view. </w:t>
            </w:r>
            <w:r w:rsidR="00487D6D">
              <w:rPr>
                <w:rFonts w:ascii="Arial" w:hAnsi="Arial" w:cs="Arial"/>
              </w:rPr>
              <w:t xml:space="preserve">   So </w:t>
            </w:r>
            <w:r w:rsidRPr="001C67B1">
              <w:rPr>
                <w:rFonts w:ascii="Arial" w:hAnsi="Arial" w:cs="Arial"/>
              </w:rPr>
              <w:t>well done there.</w:t>
            </w:r>
          </w:p>
          <w:p w14:paraId="130553C2" w14:textId="50FF5F6A" w:rsidR="00A47003" w:rsidRPr="001C67B1" w:rsidRDefault="001F08FE" w:rsidP="00A47003">
            <w:pPr>
              <w:widowControl w:val="0"/>
              <w:tabs>
                <w:tab w:val="left" w:pos="5387"/>
              </w:tabs>
              <w:spacing w:before="120" w:after="120"/>
              <w:ind w:right="-340"/>
              <w:rPr>
                <w:rFonts w:ascii="Arial" w:hAnsi="Arial" w:cs="Arial"/>
              </w:rPr>
            </w:pPr>
            <w:r w:rsidRPr="001C67B1">
              <w:rPr>
                <w:rFonts w:ascii="Arial" w:hAnsi="Arial" w:cs="Arial"/>
              </w:rPr>
              <w:t>J</w:t>
            </w:r>
            <w:r w:rsidR="00A47003" w:rsidRPr="001C67B1">
              <w:rPr>
                <w:rFonts w:ascii="Arial" w:hAnsi="Arial" w:cs="Arial"/>
              </w:rPr>
              <w:t>ust a small cosmetic issue</w:t>
            </w:r>
            <w:r w:rsidR="00487D6D">
              <w:rPr>
                <w:rFonts w:ascii="Arial" w:hAnsi="Arial" w:cs="Arial"/>
              </w:rPr>
              <w:t xml:space="preserve">, perhaps bring the first row </w:t>
            </w:r>
            <w:r w:rsidR="00A47003" w:rsidRPr="001C67B1">
              <w:rPr>
                <w:rFonts w:ascii="Arial" w:hAnsi="Arial" w:cs="Arial"/>
              </w:rPr>
              <w:t>of the table onto the next page to align it all.</w:t>
            </w:r>
          </w:p>
        </w:tc>
      </w:tr>
      <w:tr w:rsidR="00E32CFB" w:rsidRPr="001C67B1" w14:paraId="272A94BD" w14:textId="77777777" w:rsidTr="00E32CFB">
        <w:tc>
          <w:tcPr>
            <w:tcW w:w="4077" w:type="dxa"/>
            <w:tcBorders>
              <w:top w:val="nil"/>
              <w:left w:val="single" w:sz="4" w:space="0" w:color="auto"/>
              <w:bottom w:val="nil"/>
              <w:right w:val="single" w:sz="4" w:space="0" w:color="auto"/>
            </w:tcBorders>
            <w:shd w:val="clear" w:color="auto" w:fill="auto"/>
          </w:tcPr>
          <w:p w14:paraId="76A3E339" w14:textId="63EDF76E" w:rsidR="00E32CFB" w:rsidRPr="001C67B1" w:rsidRDefault="00E32CFB" w:rsidP="00E32CFB">
            <w:pPr>
              <w:widowControl w:val="0"/>
              <w:tabs>
                <w:tab w:val="left" w:pos="5387"/>
              </w:tabs>
              <w:spacing w:before="120"/>
              <w:ind w:right="-341"/>
              <w:rPr>
                <w:rFonts w:ascii="Arial" w:hAnsi="Arial" w:cs="Arial"/>
                <w:sz w:val="18"/>
              </w:rPr>
            </w:pPr>
            <w:r w:rsidRPr="001C67B1">
              <w:rPr>
                <w:rFonts w:ascii="Arial" w:hAnsi="Arial" w:cs="Arial"/>
                <w:sz w:val="18"/>
              </w:rPr>
              <w:t>Develop capital investment decision for your firm</w:t>
            </w:r>
          </w:p>
        </w:tc>
        <w:tc>
          <w:tcPr>
            <w:tcW w:w="5529" w:type="dxa"/>
            <w:vMerge/>
            <w:tcBorders>
              <w:left w:val="single" w:sz="4" w:space="0" w:color="auto"/>
            </w:tcBorders>
            <w:shd w:val="clear" w:color="auto" w:fill="auto"/>
          </w:tcPr>
          <w:p w14:paraId="0851049C" w14:textId="77777777" w:rsidR="00E32CFB" w:rsidRPr="001C67B1" w:rsidRDefault="00E32CFB" w:rsidP="00E32CFB">
            <w:pPr>
              <w:widowControl w:val="0"/>
              <w:tabs>
                <w:tab w:val="left" w:pos="5387"/>
              </w:tabs>
              <w:spacing w:before="120"/>
              <w:ind w:right="-341"/>
              <w:rPr>
                <w:rFonts w:ascii="Arial" w:hAnsi="Arial" w:cs="Arial"/>
                <w:b/>
              </w:rPr>
            </w:pPr>
          </w:p>
        </w:tc>
      </w:tr>
      <w:tr w:rsidR="00E32CFB" w:rsidRPr="001C67B1" w14:paraId="7DC63667" w14:textId="77777777" w:rsidTr="00E32CFB">
        <w:tc>
          <w:tcPr>
            <w:tcW w:w="4077" w:type="dxa"/>
            <w:tcBorders>
              <w:top w:val="nil"/>
              <w:left w:val="single" w:sz="4" w:space="0" w:color="auto"/>
              <w:bottom w:val="nil"/>
              <w:right w:val="single" w:sz="4" w:space="0" w:color="auto"/>
            </w:tcBorders>
            <w:shd w:val="clear" w:color="auto" w:fill="auto"/>
          </w:tcPr>
          <w:p w14:paraId="2798D5C0" w14:textId="77777777" w:rsidR="00E32CFB" w:rsidRPr="001C67B1" w:rsidRDefault="00E32CFB" w:rsidP="00E32CFB">
            <w:pPr>
              <w:widowControl w:val="0"/>
              <w:tabs>
                <w:tab w:val="left" w:pos="5387"/>
              </w:tabs>
              <w:spacing w:before="120"/>
              <w:ind w:right="-341"/>
              <w:rPr>
                <w:rFonts w:ascii="Arial" w:hAnsi="Arial" w:cs="Arial"/>
                <w:sz w:val="18"/>
              </w:rPr>
            </w:pPr>
            <w:r w:rsidRPr="001C67B1">
              <w:rPr>
                <w:rFonts w:ascii="Arial" w:hAnsi="Arial" w:cs="Arial"/>
                <w:sz w:val="18"/>
              </w:rPr>
              <w:t>Calculation of payback period, NPV &amp; IRR</w:t>
            </w:r>
          </w:p>
        </w:tc>
        <w:tc>
          <w:tcPr>
            <w:tcW w:w="5529" w:type="dxa"/>
            <w:vMerge/>
            <w:tcBorders>
              <w:left w:val="single" w:sz="4" w:space="0" w:color="auto"/>
            </w:tcBorders>
            <w:shd w:val="clear" w:color="auto" w:fill="auto"/>
          </w:tcPr>
          <w:p w14:paraId="2D4CFE58" w14:textId="77777777" w:rsidR="00E32CFB" w:rsidRPr="001C67B1" w:rsidRDefault="00E32CFB" w:rsidP="00E32CFB">
            <w:pPr>
              <w:widowControl w:val="0"/>
              <w:tabs>
                <w:tab w:val="left" w:pos="5387"/>
              </w:tabs>
              <w:spacing w:before="120"/>
              <w:ind w:right="-341"/>
              <w:rPr>
                <w:rFonts w:ascii="Arial" w:hAnsi="Arial" w:cs="Arial"/>
                <w:b/>
              </w:rPr>
            </w:pPr>
          </w:p>
        </w:tc>
      </w:tr>
      <w:tr w:rsidR="00E32CFB" w:rsidRPr="001C67B1" w14:paraId="56F82DC6" w14:textId="77777777" w:rsidTr="00E32CFB">
        <w:trPr>
          <w:trHeight w:val="582"/>
        </w:trPr>
        <w:tc>
          <w:tcPr>
            <w:tcW w:w="4077" w:type="dxa"/>
            <w:tcBorders>
              <w:top w:val="nil"/>
            </w:tcBorders>
            <w:shd w:val="clear" w:color="auto" w:fill="auto"/>
          </w:tcPr>
          <w:p w14:paraId="382215B7" w14:textId="77777777" w:rsidR="00E32CFB" w:rsidRPr="001C67B1" w:rsidRDefault="00E32CFB" w:rsidP="00E32CFB">
            <w:pPr>
              <w:widowControl w:val="0"/>
              <w:tabs>
                <w:tab w:val="left" w:pos="5387"/>
              </w:tabs>
              <w:spacing w:before="120" w:after="120"/>
              <w:ind w:right="-340"/>
              <w:jc w:val="both"/>
              <w:rPr>
                <w:rFonts w:ascii="Arial" w:hAnsi="Arial" w:cs="Arial"/>
                <w:sz w:val="18"/>
              </w:rPr>
            </w:pPr>
            <w:r w:rsidRPr="001C67B1">
              <w:rPr>
                <w:rFonts w:ascii="Arial" w:hAnsi="Arial" w:cs="Arial"/>
                <w:sz w:val="18"/>
              </w:rPr>
              <w:t>Recommendation &amp; discussion</w:t>
            </w:r>
          </w:p>
        </w:tc>
        <w:tc>
          <w:tcPr>
            <w:tcW w:w="5529" w:type="dxa"/>
            <w:vMerge/>
            <w:shd w:val="clear" w:color="auto" w:fill="auto"/>
          </w:tcPr>
          <w:p w14:paraId="0EA7D08B" w14:textId="77777777" w:rsidR="00E32CFB" w:rsidRPr="001C67B1" w:rsidRDefault="00E32CFB" w:rsidP="00E32CFB">
            <w:pPr>
              <w:widowControl w:val="0"/>
              <w:tabs>
                <w:tab w:val="left" w:pos="5387"/>
              </w:tabs>
              <w:spacing w:before="120"/>
              <w:ind w:right="-341"/>
              <w:rPr>
                <w:rFonts w:ascii="Arial" w:hAnsi="Arial" w:cs="Arial"/>
                <w:b/>
              </w:rPr>
            </w:pPr>
          </w:p>
        </w:tc>
      </w:tr>
      <w:tr w:rsidR="00E32CFB" w:rsidRPr="001C67B1" w14:paraId="6321104C" w14:textId="77777777" w:rsidTr="003E1ADF">
        <w:trPr>
          <w:trHeight w:val="2421"/>
        </w:trPr>
        <w:tc>
          <w:tcPr>
            <w:tcW w:w="4077" w:type="dxa"/>
            <w:shd w:val="clear" w:color="auto" w:fill="auto"/>
          </w:tcPr>
          <w:p w14:paraId="0A00F780" w14:textId="77777777" w:rsidR="00E32CFB" w:rsidRPr="001C67B1" w:rsidRDefault="00E32CFB" w:rsidP="00E32CFB">
            <w:pPr>
              <w:widowControl w:val="0"/>
              <w:tabs>
                <w:tab w:val="left" w:pos="5387"/>
              </w:tabs>
              <w:spacing w:before="120"/>
              <w:ind w:right="-341"/>
              <w:jc w:val="both"/>
              <w:rPr>
                <w:rFonts w:ascii="Arial" w:hAnsi="Arial" w:cs="Arial"/>
                <w:b/>
              </w:rPr>
            </w:pPr>
            <w:r w:rsidRPr="001C67B1">
              <w:rPr>
                <w:rFonts w:ascii="Arial" w:hAnsi="Arial" w:cs="Arial"/>
                <w:b/>
              </w:rPr>
              <w:t>Overall ASS#2 Steps 7-9</w:t>
            </w:r>
          </w:p>
        </w:tc>
        <w:tc>
          <w:tcPr>
            <w:tcW w:w="5529" w:type="dxa"/>
            <w:shd w:val="clear" w:color="auto" w:fill="auto"/>
          </w:tcPr>
          <w:p w14:paraId="6223928F" w14:textId="49926452" w:rsidR="00E32CFB" w:rsidRPr="001C67B1" w:rsidRDefault="001F08FE" w:rsidP="00E32CFB">
            <w:pPr>
              <w:widowControl w:val="0"/>
              <w:tabs>
                <w:tab w:val="left" w:pos="5387"/>
              </w:tabs>
              <w:spacing w:before="120"/>
              <w:ind w:right="-341"/>
              <w:rPr>
                <w:rFonts w:ascii="Arial" w:hAnsi="Arial" w:cs="Arial"/>
              </w:rPr>
            </w:pPr>
            <w:r w:rsidRPr="001C67B1">
              <w:rPr>
                <w:rFonts w:ascii="Arial" w:hAnsi="Arial" w:cs="Arial"/>
              </w:rPr>
              <w:t>Regardless of the minor t</w:t>
            </w:r>
            <w:r w:rsidR="00487D6D">
              <w:rPr>
                <w:rFonts w:ascii="Arial" w:hAnsi="Arial" w:cs="Arial"/>
              </w:rPr>
              <w:t xml:space="preserve">hings mentioned above, this </w:t>
            </w:r>
            <w:r w:rsidRPr="001C67B1">
              <w:rPr>
                <w:rFonts w:ascii="Arial" w:hAnsi="Arial" w:cs="Arial"/>
              </w:rPr>
              <w:t xml:space="preserve">is a very well set out assignment. It was </w:t>
            </w:r>
            <w:r w:rsidR="00487D6D">
              <w:rPr>
                <w:rFonts w:ascii="Arial" w:hAnsi="Arial" w:cs="Arial"/>
              </w:rPr>
              <w:t xml:space="preserve">    </w:t>
            </w:r>
            <w:r w:rsidRPr="001C67B1">
              <w:rPr>
                <w:rFonts w:ascii="Arial" w:hAnsi="Arial" w:cs="Arial"/>
              </w:rPr>
              <w:t xml:space="preserve">written well and I was able understand the content. It’s great to read the thought processes and ideas </w:t>
            </w:r>
            <w:r w:rsidR="00487D6D">
              <w:rPr>
                <w:rFonts w:ascii="Arial" w:hAnsi="Arial" w:cs="Arial"/>
              </w:rPr>
              <w:t xml:space="preserve">  </w:t>
            </w:r>
            <w:r w:rsidRPr="001C67B1">
              <w:rPr>
                <w:rFonts w:ascii="Arial" w:hAnsi="Arial" w:cs="Arial"/>
              </w:rPr>
              <w:t>of other people and compare them to my own processes. Well done.</w:t>
            </w:r>
          </w:p>
          <w:p w14:paraId="09BA6679" w14:textId="77777777" w:rsidR="00E32CFB" w:rsidRPr="001C67B1" w:rsidRDefault="00E32CFB" w:rsidP="00E32CFB">
            <w:pPr>
              <w:widowControl w:val="0"/>
              <w:tabs>
                <w:tab w:val="left" w:pos="5387"/>
              </w:tabs>
              <w:spacing w:before="120"/>
              <w:ind w:right="-341"/>
              <w:rPr>
                <w:rFonts w:ascii="Arial" w:hAnsi="Arial" w:cs="Arial"/>
                <w:b/>
                <w:sz w:val="22"/>
              </w:rPr>
            </w:pPr>
          </w:p>
          <w:p w14:paraId="4EF9E05C" w14:textId="77777777" w:rsidR="00E32CFB" w:rsidRPr="001C67B1" w:rsidRDefault="00E32CFB" w:rsidP="00E32CFB">
            <w:pPr>
              <w:widowControl w:val="0"/>
              <w:tabs>
                <w:tab w:val="left" w:pos="5387"/>
              </w:tabs>
              <w:spacing w:before="120"/>
              <w:ind w:right="-341"/>
              <w:rPr>
                <w:rFonts w:ascii="Arial" w:hAnsi="Arial" w:cs="Arial"/>
                <w:b/>
                <w:sz w:val="22"/>
              </w:rPr>
            </w:pPr>
          </w:p>
        </w:tc>
      </w:tr>
    </w:tbl>
    <w:p w14:paraId="5751AC87" w14:textId="77777777" w:rsidR="009C453C" w:rsidRPr="001C67B1" w:rsidRDefault="009C453C" w:rsidP="00327702">
      <w:pPr>
        <w:rPr>
          <w:rFonts w:ascii="Arial" w:hAnsi="Arial" w:cs="Arial"/>
          <w:u w:val="single"/>
        </w:rPr>
      </w:pPr>
    </w:p>
    <w:p w14:paraId="40B82A2D" w14:textId="77777777" w:rsidR="0076543E" w:rsidRDefault="0076543E" w:rsidP="00327702">
      <w:pPr>
        <w:rPr>
          <w:rFonts w:ascii="Arial" w:hAnsi="Arial" w:cs="Arial"/>
          <w:b/>
          <w:u w:val="single"/>
        </w:rPr>
      </w:pPr>
    </w:p>
    <w:p w14:paraId="7436D10B" w14:textId="77777777" w:rsidR="0076543E" w:rsidRDefault="0076543E" w:rsidP="00327702">
      <w:pPr>
        <w:rPr>
          <w:rFonts w:ascii="Arial" w:hAnsi="Arial" w:cs="Arial"/>
          <w:b/>
          <w:u w:val="single"/>
        </w:rPr>
      </w:pPr>
    </w:p>
    <w:p w14:paraId="75FE84E2" w14:textId="77777777" w:rsidR="0076543E" w:rsidRDefault="0076543E" w:rsidP="00327702">
      <w:pPr>
        <w:rPr>
          <w:rFonts w:ascii="Arial" w:hAnsi="Arial" w:cs="Arial"/>
          <w:b/>
          <w:u w:val="single"/>
        </w:rPr>
      </w:pPr>
    </w:p>
    <w:p w14:paraId="403CD5E7" w14:textId="77777777" w:rsidR="0076543E" w:rsidRDefault="0076543E" w:rsidP="00327702">
      <w:pPr>
        <w:rPr>
          <w:rFonts w:ascii="Arial" w:hAnsi="Arial" w:cs="Arial"/>
          <w:b/>
          <w:u w:val="single"/>
        </w:rPr>
      </w:pPr>
    </w:p>
    <w:p w14:paraId="437F78D9" w14:textId="4B7E9BB4" w:rsidR="009C453C" w:rsidRPr="001C67B1" w:rsidRDefault="007B7222" w:rsidP="00327702">
      <w:pPr>
        <w:rPr>
          <w:rFonts w:ascii="Arial" w:hAnsi="Arial" w:cs="Arial"/>
          <w:b/>
          <w:u w:val="single"/>
        </w:rPr>
      </w:pPr>
      <w:r w:rsidRPr="001C67B1">
        <w:rPr>
          <w:rFonts w:ascii="Arial" w:hAnsi="Arial" w:cs="Arial"/>
          <w:b/>
          <w:u w:val="single"/>
        </w:rPr>
        <w:t>FEEDBACK RECEIVED</w:t>
      </w:r>
    </w:p>
    <w:p w14:paraId="1F795506" w14:textId="77777777" w:rsidR="00832B5E" w:rsidRPr="001C67B1" w:rsidRDefault="00832B5E" w:rsidP="00327702">
      <w:pPr>
        <w:rPr>
          <w:rFonts w:ascii="Arial" w:hAnsi="Arial" w:cs="Arial"/>
          <w:b/>
        </w:rPr>
      </w:pPr>
    </w:p>
    <w:p w14:paraId="2D325E44" w14:textId="77777777" w:rsidR="00832B5E" w:rsidRPr="001C67B1" w:rsidRDefault="00832B5E" w:rsidP="00832B5E">
      <w:pPr>
        <w:rPr>
          <w:rFonts w:ascii="Arial" w:hAnsi="Arial" w:cs="Arial"/>
          <w:b/>
          <w:u w:val="single"/>
        </w:rPr>
      </w:pPr>
      <w:r w:rsidRPr="001C67B1">
        <w:rPr>
          <w:rFonts w:ascii="Arial" w:hAnsi="Arial" w:cs="Arial"/>
          <w:b/>
          <w:u w:val="single"/>
        </w:rPr>
        <w:t>Feedback From</w:t>
      </w:r>
      <w:proofErr w:type="gramStart"/>
      <w:r w:rsidRPr="001C67B1">
        <w:rPr>
          <w:rFonts w:ascii="Arial" w:hAnsi="Arial" w:cs="Arial"/>
          <w:b/>
          <w:u w:val="single"/>
        </w:rPr>
        <w:t>:       Briana</w:t>
      </w:r>
      <w:proofErr w:type="gramEnd"/>
      <w:r w:rsidRPr="001C67B1">
        <w:rPr>
          <w:rFonts w:ascii="Arial" w:hAnsi="Arial" w:cs="Arial"/>
          <w:b/>
          <w:u w:val="single"/>
        </w:rPr>
        <w:t xml:space="preserve"> </w:t>
      </w:r>
      <w:proofErr w:type="spellStart"/>
      <w:r w:rsidRPr="001C67B1">
        <w:rPr>
          <w:rFonts w:ascii="Arial" w:hAnsi="Arial" w:cs="Arial"/>
          <w:b/>
          <w:u w:val="single"/>
        </w:rPr>
        <w:t>Humberstone</w:t>
      </w:r>
      <w:proofErr w:type="spellEnd"/>
      <w:r w:rsidRPr="001C67B1">
        <w:rPr>
          <w:rFonts w:ascii="Arial" w:hAnsi="Arial" w:cs="Arial"/>
          <w:b/>
          <w:u w:val="single"/>
        </w:rPr>
        <w:t xml:space="preserve">                 </w:t>
      </w:r>
      <w:r w:rsidRPr="001C67B1">
        <w:rPr>
          <w:rFonts w:ascii="Arial" w:hAnsi="Arial" w:cs="Arial"/>
          <w:b/>
          <w:u w:val="single"/>
        </w:rPr>
        <w:tab/>
      </w:r>
    </w:p>
    <w:p w14:paraId="00573425" w14:textId="48FA6ADC" w:rsidR="00832B5E" w:rsidRPr="001C67B1" w:rsidRDefault="00832B5E" w:rsidP="00832B5E">
      <w:pPr>
        <w:rPr>
          <w:rFonts w:ascii="Arial" w:hAnsi="Arial" w:cs="Arial"/>
          <w:b/>
        </w:rPr>
      </w:pPr>
      <w:r w:rsidRPr="001C67B1">
        <w:rPr>
          <w:rFonts w:ascii="Arial" w:hAnsi="Arial" w:cs="Arial"/>
          <w:b/>
          <w:u w:val="single"/>
        </w:rPr>
        <w:t>Feedback To</w:t>
      </w:r>
      <w:proofErr w:type="gramStart"/>
      <w:r w:rsidRPr="001C67B1">
        <w:rPr>
          <w:rFonts w:ascii="Arial" w:hAnsi="Arial" w:cs="Arial"/>
          <w:b/>
          <w:u w:val="single"/>
        </w:rPr>
        <w:t>:            Danny</w:t>
      </w:r>
      <w:proofErr w:type="gramEnd"/>
      <w:r w:rsidRPr="001C67B1">
        <w:rPr>
          <w:rFonts w:ascii="Arial" w:hAnsi="Arial" w:cs="Arial"/>
          <w:b/>
          <w:u w:val="single"/>
        </w:rPr>
        <w:t xml:space="preserve"> Muir                            _</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832B5E" w:rsidRPr="001C67B1" w14:paraId="1AADDE70" w14:textId="77777777" w:rsidTr="00832B5E">
        <w:trPr>
          <w:trHeight w:val="124"/>
        </w:trPr>
        <w:tc>
          <w:tcPr>
            <w:tcW w:w="3969" w:type="dxa"/>
            <w:tcBorders>
              <w:top w:val="single" w:sz="4" w:space="0" w:color="auto"/>
              <w:left w:val="single" w:sz="4" w:space="0" w:color="auto"/>
              <w:bottom w:val="single" w:sz="4" w:space="0" w:color="auto"/>
              <w:right w:val="single" w:sz="4" w:space="0" w:color="auto"/>
            </w:tcBorders>
          </w:tcPr>
          <w:p w14:paraId="2C780FF6" w14:textId="77777777" w:rsidR="00832B5E" w:rsidRPr="001C67B1" w:rsidRDefault="00832B5E" w:rsidP="00832B5E">
            <w:pPr>
              <w:rPr>
                <w:rFonts w:ascii="Arial" w:hAnsi="Arial" w:cs="Arial"/>
                <w:b/>
              </w:rPr>
            </w:pPr>
          </w:p>
        </w:tc>
        <w:tc>
          <w:tcPr>
            <w:tcW w:w="5529" w:type="dxa"/>
            <w:tcBorders>
              <w:top w:val="single" w:sz="4" w:space="0" w:color="auto"/>
              <w:left w:val="single" w:sz="4" w:space="0" w:color="auto"/>
              <w:bottom w:val="single" w:sz="4" w:space="0" w:color="auto"/>
              <w:right w:val="single" w:sz="4" w:space="0" w:color="auto"/>
            </w:tcBorders>
            <w:hideMark/>
          </w:tcPr>
          <w:p w14:paraId="150923C4" w14:textId="77777777" w:rsidR="00832B5E" w:rsidRPr="001C67B1" w:rsidRDefault="00832B5E" w:rsidP="00832B5E">
            <w:pPr>
              <w:rPr>
                <w:rFonts w:ascii="Arial" w:hAnsi="Arial" w:cs="Arial"/>
                <w:b/>
              </w:rPr>
            </w:pPr>
            <w:r w:rsidRPr="001C67B1">
              <w:rPr>
                <w:rFonts w:ascii="Arial" w:hAnsi="Arial" w:cs="Arial"/>
                <w:b/>
              </w:rPr>
              <w:t>My Comments</w:t>
            </w:r>
          </w:p>
        </w:tc>
      </w:tr>
      <w:tr w:rsidR="00832B5E" w:rsidRPr="001C67B1" w14:paraId="638410DA" w14:textId="77777777" w:rsidTr="00832B5E">
        <w:tc>
          <w:tcPr>
            <w:tcW w:w="3969" w:type="dxa"/>
            <w:tcBorders>
              <w:top w:val="single" w:sz="4" w:space="0" w:color="auto"/>
              <w:left w:val="single" w:sz="4" w:space="0" w:color="auto"/>
              <w:bottom w:val="single" w:sz="4" w:space="0" w:color="auto"/>
              <w:right w:val="single" w:sz="4" w:space="0" w:color="auto"/>
            </w:tcBorders>
          </w:tcPr>
          <w:p w14:paraId="1B3B2610" w14:textId="77777777" w:rsidR="00832B5E" w:rsidRPr="001C67B1" w:rsidRDefault="00832B5E" w:rsidP="00832B5E">
            <w:pPr>
              <w:rPr>
                <w:rFonts w:ascii="Arial" w:hAnsi="Arial" w:cs="Arial"/>
                <w:b/>
              </w:rPr>
            </w:pPr>
            <w:r w:rsidRPr="001C67B1">
              <w:rPr>
                <w:rFonts w:ascii="Arial" w:hAnsi="Arial" w:cs="Arial"/>
                <w:b/>
              </w:rPr>
              <w:t>Step 7</w:t>
            </w:r>
          </w:p>
          <w:p w14:paraId="472FF034" w14:textId="77777777" w:rsidR="00832B5E" w:rsidRPr="001C67B1" w:rsidRDefault="00832B5E" w:rsidP="00832B5E">
            <w:pPr>
              <w:rPr>
                <w:rFonts w:ascii="Arial" w:hAnsi="Arial" w:cs="Arial"/>
              </w:rPr>
            </w:pPr>
            <w:r w:rsidRPr="001C67B1">
              <w:rPr>
                <w:rFonts w:ascii="Arial" w:hAnsi="Arial" w:cs="Arial"/>
              </w:rPr>
              <w:t>Identify three products or services of your firm</w:t>
            </w:r>
          </w:p>
          <w:p w14:paraId="151EE42B" w14:textId="77777777" w:rsidR="00832B5E" w:rsidRPr="001C67B1" w:rsidRDefault="00832B5E" w:rsidP="00832B5E">
            <w:pPr>
              <w:rPr>
                <w:rFonts w:ascii="Arial" w:hAnsi="Arial" w:cs="Arial"/>
              </w:rPr>
            </w:pPr>
            <w:r w:rsidRPr="001C67B1">
              <w:rPr>
                <w:rFonts w:ascii="Arial" w:hAnsi="Arial" w:cs="Arial"/>
              </w:rPr>
              <w:t>Estimate selling price, variable cost &amp; CM</w:t>
            </w:r>
          </w:p>
          <w:p w14:paraId="5D2400F6" w14:textId="77777777" w:rsidR="00832B5E" w:rsidRPr="001C67B1" w:rsidRDefault="00832B5E" w:rsidP="00832B5E">
            <w:pPr>
              <w:rPr>
                <w:rFonts w:ascii="Arial" w:hAnsi="Arial" w:cs="Arial"/>
                <w:b/>
              </w:rPr>
            </w:pPr>
            <w:r w:rsidRPr="001C67B1">
              <w:rPr>
                <w:rFonts w:ascii="Arial" w:hAnsi="Arial" w:cs="Arial"/>
              </w:rPr>
              <w:t>Commentary – contribution margins</w:t>
            </w:r>
          </w:p>
          <w:p w14:paraId="4945D82D" w14:textId="77777777" w:rsidR="00832B5E" w:rsidRPr="001C67B1" w:rsidRDefault="00832B5E" w:rsidP="00832B5E">
            <w:pPr>
              <w:rPr>
                <w:rFonts w:ascii="Arial" w:hAnsi="Arial" w:cs="Arial"/>
              </w:rPr>
            </w:pPr>
            <w:r w:rsidRPr="001C67B1">
              <w:rPr>
                <w:rFonts w:ascii="Arial" w:hAnsi="Arial" w:cs="Arial"/>
              </w:rPr>
              <w:t>Constraints – identify &amp; commentary</w:t>
            </w:r>
          </w:p>
        </w:tc>
        <w:tc>
          <w:tcPr>
            <w:tcW w:w="5529" w:type="dxa"/>
            <w:tcBorders>
              <w:top w:val="single" w:sz="4" w:space="0" w:color="auto"/>
              <w:left w:val="single" w:sz="4" w:space="0" w:color="auto"/>
              <w:bottom w:val="single" w:sz="4" w:space="0" w:color="auto"/>
              <w:right w:val="single" w:sz="4" w:space="0" w:color="auto"/>
            </w:tcBorders>
          </w:tcPr>
          <w:p w14:paraId="17830506" w14:textId="77777777" w:rsidR="00832B5E" w:rsidRPr="001C67B1" w:rsidRDefault="00832B5E" w:rsidP="00832B5E">
            <w:pPr>
              <w:rPr>
                <w:rFonts w:ascii="Arial" w:hAnsi="Arial" w:cs="Arial"/>
              </w:rPr>
            </w:pPr>
            <w:r w:rsidRPr="001C67B1">
              <w:rPr>
                <w:rFonts w:ascii="Arial" w:hAnsi="Arial" w:cs="Arial"/>
              </w:rPr>
              <w:t>I was pleased to see that you described each of your products so that the reader was aware of exactly what the product is and how It is used. I think your variable cost amounts would be spot on, if not very close, to being correct so well done!</w:t>
            </w:r>
          </w:p>
          <w:p w14:paraId="18648662" w14:textId="77777777" w:rsidR="00832B5E" w:rsidRPr="001C67B1" w:rsidRDefault="00832B5E" w:rsidP="00832B5E">
            <w:pPr>
              <w:rPr>
                <w:rFonts w:ascii="Arial" w:hAnsi="Arial" w:cs="Arial"/>
              </w:rPr>
            </w:pPr>
            <w:r w:rsidRPr="001C67B1">
              <w:rPr>
                <w:rFonts w:ascii="Arial" w:hAnsi="Arial" w:cs="Arial"/>
              </w:rPr>
              <w:t>I agree with your comments about the magazines/journals being targeted at specific audiences, which would indeed make it hard to market to others. That makes it a big constraint for the company.</w:t>
            </w:r>
          </w:p>
        </w:tc>
      </w:tr>
      <w:tr w:rsidR="00832B5E" w:rsidRPr="001C67B1" w14:paraId="7AA2C5EA" w14:textId="77777777" w:rsidTr="00832B5E">
        <w:tc>
          <w:tcPr>
            <w:tcW w:w="3969" w:type="dxa"/>
            <w:tcBorders>
              <w:top w:val="single" w:sz="4" w:space="0" w:color="auto"/>
              <w:left w:val="single" w:sz="4" w:space="0" w:color="auto"/>
              <w:bottom w:val="nil"/>
              <w:right w:val="single" w:sz="4" w:space="0" w:color="auto"/>
            </w:tcBorders>
            <w:hideMark/>
          </w:tcPr>
          <w:p w14:paraId="5C875E53" w14:textId="77777777" w:rsidR="00832B5E" w:rsidRPr="001C67B1" w:rsidRDefault="00832B5E" w:rsidP="00832B5E">
            <w:pPr>
              <w:rPr>
                <w:rFonts w:ascii="Arial" w:hAnsi="Arial" w:cs="Arial"/>
                <w:b/>
              </w:rPr>
            </w:pPr>
            <w:r w:rsidRPr="001C67B1">
              <w:rPr>
                <w:rFonts w:ascii="Arial" w:hAnsi="Arial" w:cs="Arial"/>
                <w:b/>
              </w:rPr>
              <w:t>Step 8</w:t>
            </w:r>
          </w:p>
        </w:tc>
        <w:tc>
          <w:tcPr>
            <w:tcW w:w="5529" w:type="dxa"/>
            <w:vMerge w:val="restart"/>
            <w:tcBorders>
              <w:top w:val="single" w:sz="4" w:space="0" w:color="auto"/>
              <w:left w:val="single" w:sz="4" w:space="0" w:color="auto"/>
              <w:bottom w:val="single" w:sz="4" w:space="0" w:color="auto"/>
              <w:right w:val="single" w:sz="4" w:space="0" w:color="auto"/>
            </w:tcBorders>
          </w:tcPr>
          <w:p w14:paraId="503A7BE8" w14:textId="77777777" w:rsidR="00832B5E" w:rsidRPr="001C67B1" w:rsidRDefault="00832B5E" w:rsidP="00832B5E">
            <w:pPr>
              <w:rPr>
                <w:rFonts w:ascii="Arial" w:hAnsi="Arial" w:cs="Arial"/>
              </w:rPr>
            </w:pPr>
            <w:r w:rsidRPr="001C67B1">
              <w:rPr>
                <w:rFonts w:ascii="Arial" w:hAnsi="Arial" w:cs="Arial"/>
              </w:rPr>
              <w:t>You seem to have missed the “Total Asset Turnover Ratio”. Other than that, your ratios all seem to be correct, and they all seem to have the correct formulas. Your commentary looks very good and is very descriptive.</w:t>
            </w:r>
          </w:p>
          <w:p w14:paraId="6EB04061" w14:textId="77777777" w:rsidR="00832B5E" w:rsidRPr="001C67B1" w:rsidRDefault="00832B5E" w:rsidP="00832B5E">
            <w:pPr>
              <w:rPr>
                <w:rFonts w:ascii="Arial" w:hAnsi="Arial" w:cs="Arial"/>
              </w:rPr>
            </w:pPr>
            <w:r w:rsidRPr="001C67B1">
              <w:rPr>
                <w:rFonts w:ascii="Arial" w:hAnsi="Arial" w:cs="Arial"/>
              </w:rPr>
              <w:t xml:space="preserve">The only thing I would comment </w:t>
            </w:r>
            <w:proofErr w:type="gramStart"/>
            <w:r w:rsidRPr="001C67B1">
              <w:rPr>
                <w:rFonts w:ascii="Arial" w:hAnsi="Arial" w:cs="Arial"/>
              </w:rPr>
              <w:t>on,</w:t>
            </w:r>
            <w:proofErr w:type="gramEnd"/>
            <w:r w:rsidRPr="001C67B1">
              <w:rPr>
                <w:rFonts w:ascii="Arial" w:hAnsi="Arial" w:cs="Arial"/>
              </w:rPr>
              <w:t xml:space="preserve"> is in your economic profit section you talk about one of your capital investments. Personally, I would have left that out and just talked about those in step 9, but I do get where you were going by talking about it in that section.</w:t>
            </w:r>
          </w:p>
        </w:tc>
      </w:tr>
      <w:tr w:rsidR="00832B5E" w:rsidRPr="001C67B1" w14:paraId="21DE9926" w14:textId="77777777" w:rsidTr="00832B5E">
        <w:tc>
          <w:tcPr>
            <w:tcW w:w="3969" w:type="dxa"/>
            <w:tcBorders>
              <w:top w:val="nil"/>
              <w:left w:val="single" w:sz="4" w:space="0" w:color="auto"/>
              <w:bottom w:val="nil"/>
              <w:right w:val="single" w:sz="4" w:space="0" w:color="auto"/>
            </w:tcBorders>
            <w:hideMark/>
          </w:tcPr>
          <w:p w14:paraId="518FABCD" w14:textId="77777777" w:rsidR="00832B5E" w:rsidRPr="001C67B1" w:rsidRDefault="00832B5E" w:rsidP="00832B5E">
            <w:pPr>
              <w:rPr>
                <w:rFonts w:ascii="Arial" w:hAnsi="Arial" w:cs="Arial"/>
                <w:bCs/>
              </w:rPr>
            </w:pPr>
            <w:r w:rsidRPr="001C67B1">
              <w:rPr>
                <w:rFonts w:ascii="Arial" w:hAnsi="Arial" w:cs="Arial"/>
                <w:bCs/>
              </w:rPr>
              <w:t>Calculation of ratios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BEB2D0" w14:textId="77777777" w:rsidR="00832B5E" w:rsidRPr="001C67B1" w:rsidRDefault="00832B5E" w:rsidP="00832B5E">
            <w:pPr>
              <w:rPr>
                <w:rFonts w:ascii="Arial" w:hAnsi="Arial" w:cs="Arial"/>
                <w:b/>
              </w:rPr>
            </w:pPr>
          </w:p>
        </w:tc>
      </w:tr>
      <w:tr w:rsidR="00832B5E" w:rsidRPr="001C67B1" w14:paraId="0AEB1465" w14:textId="77777777" w:rsidTr="00832B5E">
        <w:tc>
          <w:tcPr>
            <w:tcW w:w="3969" w:type="dxa"/>
            <w:tcBorders>
              <w:top w:val="nil"/>
              <w:left w:val="single" w:sz="4" w:space="0" w:color="auto"/>
              <w:bottom w:val="nil"/>
              <w:right w:val="single" w:sz="4" w:space="0" w:color="auto"/>
            </w:tcBorders>
            <w:hideMark/>
          </w:tcPr>
          <w:p w14:paraId="73A61A7F" w14:textId="77777777" w:rsidR="00832B5E" w:rsidRPr="001C67B1" w:rsidRDefault="00832B5E" w:rsidP="00832B5E">
            <w:pPr>
              <w:rPr>
                <w:rFonts w:ascii="Arial" w:hAnsi="Arial" w:cs="Arial"/>
                <w:bCs/>
              </w:rPr>
            </w:pPr>
            <w:r w:rsidRPr="001C67B1">
              <w:rPr>
                <w:rFonts w:ascii="Arial" w:hAnsi="Arial" w:cs="Arial"/>
                <w:bCs/>
              </w:rPr>
              <w:t>Ratios – commentary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537638" w14:textId="77777777" w:rsidR="00832B5E" w:rsidRPr="001C67B1" w:rsidRDefault="00832B5E" w:rsidP="00832B5E">
            <w:pPr>
              <w:rPr>
                <w:rFonts w:ascii="Arial" w:hAnsi="Arial" w:cs="Arial"/>
                <w:b/>
              </w:rPr>
            </w:pPr>
          </w:p>
        </w:tc>
      </w:tr>
      <w:tr w:rsidR="00832B5E" w:rsidRPr="001C67B1" w14:paraId="76A89B90" w14:textId="77777777" w:rsidTr="00832B5E">
        <w:trPr>
          <w:trHeight w:val="1632"/>
        </w:trPr>
        <w:tc>
          <w:tcPr>
            <w:tcW w:w="3969" w:type="dxa"/>
            <w:tcBorders>
              <w:top w:val="nil"/>
              <w:left w:val="single" w:sz="4" w:space="0" w:color="auto"/>
              <w:bottom w:val="single" w:sz="4" w:space="0" w:color="auto"/>
              <w:right w:val="single" w:sz="4" w:space="0" w:color="auto"/>
            </w:tcBorders>
            <w:hideMark/>
          </w:tcPr>
          <w:p w14:paraId="777A1631" w14:textId="77777777" w:rsidR="00832B5E" w:rsidRPr="001C67B1" w:rsidRDefault="00832B5E" w:rsidP="00832B5E">
            <w:pPr>
              <w:rPr>
                <w:rFonts w:ascii="Arial" w:hAnsi="Arial" w:cs="Arial"/>
                <w:bCs/>
              </w:rPr>
            </w:pPr>
            <w:r w:rsidRPr="001C67B1">
              <w:rPr>
                <w:rFonts w:ascii="Arial" w:hAnsi="Arial" w:cs="Arial"/>
                <w:bCs/>
              </w:rPr>
              <w:t>Calculate economic profit</w:t>
            </w:r>
          </w:p>
          <w:p w14:paraId="21B25C26" w14:textId="77777777" w:rsidR="00832B5E" w:rsidRPr="001C67B1" w:rsidRDefault="00832B5E" w:rsidP="00832B5E">
            <w:pPr>
              <w:rPr>
                <w:rFonts w:ascii="Arial" w:hAnsi="Arial" w:cs="Arial"/>
              </w:rPr>
            </w:pPr>
            <w:r w:rsidRPr="001C67B1">
              <w:rPr>
                <w:rFonts w:ascii="Arial" w:hAnsi="Arial" w:cs="Arial"/>
              </w:rPr>
              <w:t>Commentary – drivers of economic profit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85EB81" w14:textId="77777777" w:rsidR="00832B5E" w:rsidRPr="001C67B1" w:rsidRDefault="00832B5E" w:rsidP="00832B5E">
            <w:pPr>
              <w:rPr>
                <w:rFonts w:ascii="Arial" w:hAnsi="Arial" w:cs="Arial"/>
                <w:b/>
              </w:rPr>
            </w:pPr>
          </w:p>
        </w:tc>
      </w:tr>
      <w:tr w:rsidR="00832B5E" w:rsidRPr="001C67B1" w14:paraId="79F577CD" w14:textId="77777777" w:rsidTr="00832B5E">
        <w:tc>
          <w:tcPr>
            <w:tcW w:w="3969" w:type="dxa"/>
            <w:tcBorders>
              <w:top w:val="single" w:sz="4" w:space="0" w:color="auto"/>
              <w:left w:val="single" w:sz="4" w:space="0" w:color="auto"/>
              <w:bottom w:val="nil"/>
              <w:right w:val="single" w:sz="4" w:space="0" w:color="auto"/>
            </w:tcBorders>
            <w:hideMark/>
          </w:tcPr>
          <w:p w14:paraId="3D64CC23" w14:textId="77777777" w:rsidR="00832B5E" w:rsidRPr="001C67B1" w:rsidRDefault="00832B5E" w:rsidP="00832B5E">
            <w:pPr>
              <w:rPr>
                <w:rFonts w:ascii="Arial" w:hAnsi="Arial" w:cs="Arial"/>
                <w:b/>
              </w:rPr>
            </w:pPr>
            <w:r w:rsidRPr="001C67B1">
              <w:rPr>
                <w:rFonts w:ascii="Arial" w:hAnsi="Arial" w:cs="Arial"/>
                <w:b/>
              </w:rPr>
              <w:t xml:space="preserve">Step 9 </w:t>
            </w:r>
          </w:p>
        </w:tc>
        <w:tc>
          <w:tcPr>
            <w:tcW w:w="5529" w:type="dxa"/>
            <w:vMerge w:val="restart"/>
            <w:tcBorders>
              <w:top w:val="single" w:sz="4" w:space="0" w:color="auto"/>
              <w:left w:val="single" w:sz="4" w:space="0" w:color="auto"/>
              <w:bottom w:val="single" w:sz="4" w:space="0" w:color="auto"/>
              <w:right w:val="single" w:sz="4" w:space="0" w:color="auto"/>
            </w:tcBorders>
          </w:tcPr>
          <w:p w14:paraId="5EF8390C" w14:textId="77777777" w:rsidR="00832B5E" w:rsidRPr="001C67B1" w:rsidRDefault="00832B5E" w:rsidP="00832B5E">
            <w:pPr>
              <w:rPr>
                <w:rFonts w:ascii="Arial" w:hAnsi="Arial" w:cs="Arial"/>
              </w:rPr>
            </w:pPr>
            <w:r w:rsidRPr="001C67B1">
              <w:rPr>
                <w:rFonts w:ascii="Arial" w:hAnsi="Arial" w:cs="Arial"/>
              </w:rPr>
              <w:t xml:space="preserve">The choices you made for your capital investments are interesting. I wasn’t sure at first if new equipment would be an acceptable investment but after reading your explanation on where the revenue would be coming from, I could see it as being a good investment. </w:t>
            </w:r>
          </w:p>
          <w:p w14:paraId="73B1757F" w14:textId="77777777" w:rsidR="00832B5E" w:rsidRPr="001C67B1" w:rsidRDefault="00832B5E" w:rsidP="00832B5E">
            <w:pPr>
              <w:rPr>
                <w:rFonts w:ascii="Arial" w:hAnsi="Arial" w:cs="Arial"/>
              </w:rPr>
            </w:pPr>
            <w:r w:rsidRPr="001C67B1">
              <w:rPr>
                <w:rFonts w:ascii="Arial" w:hAnsi="Arial" w:cs="Arial"/>
              </w:rPr>
              <w:t>Your analysis on why investment 1 was better than investment 2 was very well done. You described your reasoning for making that decision very well and it made a lot of sense.</w:t>
            </w:r>
          </w:p>
        </w:tc>
      </w:tr>
      <w:tr w:rsidR="00832B5E" w:rsidRPr="001C67B1" w14:paraId="3C81DC9D" w14:textId="77777777" w:rsidTr="00832B5E">
        <w:tc>
          <w:tcPr>
            <w:tcW w:w="3969" w:type="dxa"/>
            <w:tcBorders>
              <w:top w:val="nil"/>
              <w:left w:val="single" w:sz="4" w:space="0" w:color="auto"/>
              <w:bottom w:val="nil"/>
              <w:right w:val="single" w:sz="4" w:space="0" w:color="auto"/>
            </w:tcBorders>
            <w:hideMark/>
          </w:tcPr>
          <w:p w14:paraId="5901FE9D" w14:textId="77777777" w:rsidR="00832B5E" w:rsidRPr="001C67B1" w:rsidRDefault="00832B5E" w:rsidP="00832B5E">
            <w:pPr>
              <w:rPr>
                <w:rFonts w:ascii="Arial" w:hAnsi="Arial" w:cs="Arial"/>
              </w:rPr>
            </w:pPr>
            <w:r w:rsidRPr="001C67B1">
              <w:rPr>
                <w:rFonts w:ascii="Arial" w:hAnsi="Arial" w:cs="Arial"/>
              </w:rPr>
              <w:t>Develop capital investment decision for your firm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91B2B7" w14:textId="77777777" w:rsidR="00832B5E" w:rsidRPr="001C67B1" w:rsidRDefault="00832B5E" w:rsidP="00832B5E">
            <w:pPr>
              <w:rPr>
                <w:rFonts w:ascii="Arial" w:hAnsi="Arial" w:cs="Arial"/>
              </w:rPr>
            </w:pPr>
          </w:p>
        </w:tc>
      </w:tr>
      <w:tr w:rsidR="00832B5E" w:rsidRPr="001C67B1" w14:paraId="10A697E1" w14:textId="77777777" w:rsidTr="00832B5E">
        <w:tc>
          <w:tcPr>
            <w:tcW w:w="3969" w:type="dxa"/>
            <w:tcBorders>
              <w:top w:val="nil"/>
              <w:left w:val="single" w:sz="4" w:space="0" w:color="auto"/>
              <w:bottom w:val="nil"/>
              <w:right w:val="single" w:sz="4" w:space="0" w:color="auto"/>
            </w:tcBorders>
            <w:hideMark/>
          </w:tcPr>
          <w:p w14:paraId="5CF94D79" w14:textId="77777777" w:rsidR="00832B5E" w:rsidRPr="001C67B1" w:rsidRDefault="00832B5E" w:rsidP="00832B5E">
            <w:pPr>
              <w:rPr>
                <w:rFonts w:ascii="Arial" w:hAnsi="Arial" w:cs="Arial"/>
              </w:rPr>
            </w:pPr>
            <w:r w:rsidRPr="001C67B1">
              <w:rPr>
                <w:rFonts w:ascii="Arial" w:hAnsi="Arial" w:cs="Arial"/>
              </w:rPr>
              <w:t>Calculation of payback period, NPV &amp; IRR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1DFE03" w14:textId="77777777" w:rsidR="00832B5E" w:rsidRPr="001C67B1" w:rsidRDefault="00832B5E" w:rsidP="00832B5E">
            <w:pPr>
              <w:rPr>
                <w:rFonts w:ascii="Arial" w:hAnsi="Arial" w:cs="Arial"/>
              </w:rPr>
            </w:pPr>
          </w:p>
        </w:tc>
      </w:tr>
      <w:tr w:rsidR="00832B5E" w:rsidRPr="001C67B1" w14:paraId="680EB7A1" w14:textId="77777777" w:rsidTr="00832B5E">
        <w:trPr>
          <w:trHeight w:val="582"/>
        </w:trPr>
        <w:tc>
          <w:tcPr>
            <w:tcW w:w="3969" w:type="dxa"/>
            <w:tcBorders>
              <w:top w:val="nil"/>
              <w:left w:val="single" w:sz="4" w:space="0" w:color="auto"/>
              <w:bottom w:val="single" w:sz="4" w:space="0" w:color="auto"/>
              <w:right w:val="single" w:sz="4" w:space="0" w:color="auto"/>
            </w:tcBorders>
            <w:hideMark/>
          </w:tcPr>
          <w:p w14:paraId="621D3D98" w14:textId="77777777" w:rsidR="00832B5E" w:rsidRPr="001C67B1" w:rsidRDefault="00832B5E" w:rsidP="00832B5E">
            <w:pPr>
              <w:rPr>
                <w:rFonts w:ascii="Arial" w:hAnsi="Arial" w:cs="Arial"/>
              </w:rPr>
            </w:pPr>
            <w:r w:rsidRPr="001C67B1">
              <w:rPr>
                <w:rFonts w:ascii="Arial" w:hAnsi="Arial" w:cs="Arial"/>
              </w:rPr>
              <w:t>Recommendation &amp; discussion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D0EC87" w14:textId="77777777" w:rsidR="00832B5E" w:rsidRPr="001C67B1" w:rsidRDefault="00832B5E" w:rsidP="00832B5E">
            <w:pPr>
              <w:rPr>
                <w:rFonts w:ascii="Arial" w:hAnsi="Arial" w:cs="Arial"/>
              </w:rPr>
            </w:pPr>
          </w:p>
        </w:tc>
      </w:tr>
      <w:tr w:rsidR="00832B5E" w:rsidRPr="001C67B1" w14:paraId="5C784BAE" w14:textId="77777777" w:rsidTr="00832B5E">
        <w:tc>
          <w:tcPr>
            <w:tcW w:w="3969" w:type="dxa"/>
            <w:tcBorders>
              <w:top w:val="single" w:sz="4" w:space="0" w:color="auto"/>
              <w:left w:val="single" w:sz="4" w:space="0" w:color="auto"/>
              <w:bottom w:val="single" w:sz="4" w:space="0" w:color="auto"/>
              <w:right w:val="single" w:sz="4" w:space="0" w:color="auto"/>
            </w:tcBorders>
            <w:hideMark/>
          </w:tcPr>
          <w:p w14:paraId="17A78B5C" w14:textId="77777777" w:rsidR="00832B5E" w:rsidRPr="001C67B1" w:rsidRDefault="00832B5E" w:rsidP="00832B5E">
            <w:pPr>
              <w:rPr>
                <w:rFonts w:ascii="Arial" w:hAnsi="Arial" w:cs="Arial"/>
                <w:b/>
              </w:rPr>
            </w:pPr>
            <w:r w:rsidRPr="001C67B1">
              <w:rPr>
                <w:rFonts w:ascii="Arial" w:hAnsi="Arial" w:cs="Arial"/>
                <w:b/>
              </w:rPr>
              <w:t>Overall ASS#2 Steps 7-9</w:t>
            </w:r>
          </w:p>
        </w:tc>
        <w:tc>
          <w:tcPr>
            <w:tcW w:w="5529" w:type="dxa"/>
            <w:tcBorders>
              <w:top w:val="single" w:sz="4" w:space="0" w:color="auto"/>
              <w:left w:val="single" w:sz="4" w:space="0" w:color="auto"/>
              <w:bottom w:val="single" w:sz="4" w:space="0" w:color="auto"/>
              <w:right w:val="single" w:sz="4" w:space="0" w:color="auto"/>
            </w:tcBorders>
          </w:tcPr>
          <w:p w14:paraId="119A032B" w14:textId="77777777" w:rsidR="00832B5E" w:rsidRPr="001C67B1" w:rsidRDefault="00832B5E" w:rsidP="00832B5E">
            <w:pPr>
              <w:rPr>
                <w:rFonts w:ascii="Arial" w:hAnsi="Arial" w:cs="Arial"/>
              </w:rPr>
            </w:pPr>
            <w:r w:rsidRPr="001C67B1">
              <w:rPr>
                <w:rFonts w:ascii="Arial" w:hAnsi="Arial" w:cs="Arial"/>
              </w:rPr>
              <w:t xml:space="preserve">Overall, I was impressed by your discussions and your descriptions. All of your equations seemed to be correct, you just need to fix up the ratio you forgot to do. </w:t>
            </w:r>
          </w:p>
        </w:tc>
      </w:tr>
    </w:tbl>
    <w:p w14:paraId="0DFC41DC" w14:textId="77777777" w:rsidR="00832B5E" w:rsidRPr="001C67B1" w:rsidRDefault="00832B5E" w:rsidP="00832B5E">
      <w:pPr>
        <w:rPr>
          <w:rFonts w:ascii="Arial" w:hAnsi="Arial" w:cs="Arial"/>
        </w:rPr>
      </w:pPr>
    </w:p>
    <w:p w14:paraId="0F59217D" w14:textId="77777777" w:rsidR="003E1ADF" w:rsidRPr="001C67B1" w:rsidRDefault="003E1ADF" w:rsidP="003E1ADF">
      <w:pPr>
        <w:tabs>
          <w:tab w:val="left" w:pos="5387"/>
        </w:tabs>
        <w:spacing w:before="360" w:after="240"/>
        <w:ind w:left="1440" w:right="-340" w:hanging="1440"/>
        <w:jc w:val="both"/>
        <w:rPr>
          <w:rFonts w:ascii="Arial" w:hAnsi="Arial" w:cs="Arial"/>
          <w:b/>
          <w:u w:val="single"/>
        </w:rPr>
      </w:pPr>
      <w:r w:rsidRPr="001C67B1">
        <w:rPr>
          <w:rFonts w:ascii="Arial" w:hAnsi="Arial" w:cs="Arial"/>
          <w:b/>
          <w:u w:val="single"/>
        </w:rPr>
        <w:t>Feedback From</w:t>
      </w:r>
      <w:proofErr w:type="gramStart"/>
      <w:r w:rsidRPr="001C67B1">
        <w:rPr>
          <w:rFonts w:ascii="Arial" w:hAnsi="Arial" w:cs="Arial"/>
          <w:b/>
          <w:u w:val="single"/>
        </w:rPr>
        <w:t xml:space="preserve">:    </w:t>
      </w:r>
      <w:proofErr w:type="spellStart"/>
      <w:r w:rsidRPr="001C67B1">
        <w:rPr>
          <w:rFonts w:ascii="Arial" w:hAnsi="Arial" w:cs="Arial"/>
          <w:b/>
          <w:u w:val="single"/>
        </w:rPr>
        <w:t>Loree</w:t>
      </w:r>
      <w:proofErr w:type="spellEnd"/>
      <w:proofErr w:type="gramEnd"/>
      <w:r w:rsidRPr="001C67B1">
        <w:rPr>
          <w:rFonts w:ascii="Arial" w:hAnsi="Arial" w:cs="Arial"/>
          <w:b/>
          <w:u w:val="single"/>
        </w:rPr>
        <w:t xml:space="preserve"> Preston                                           </w:t>
      </w:r>
      <w:r w:rsidRPr="001C67B1">
        <w:rPr>
          <w:rFonts w:ascii="Arial" w:hAnsi="Arial" w:cs="Arial"/>
          <w:b/>
          <w:u w:val="single"/>
        </w:rPr>
        <w:tab/>
      </w:r>
    </w:p>
    <w:p w14:paraId="696684D6" w14:textId="77777777" w:rsidR="003E1ADF" w:rsidRPr="001C67B1" w:rsidRDefault="003E1ADF" w:rsidP="003E1ADF">
      <w:pPr>
        <w:tabs>
          <w:tab w:val="left" w:pos="5387"/>
        </w:tabs>
        <w:spacing w:before="120" w:after="120"/>
        <w:ind w:left="1440" w:right="-340" w:hanging="1440"/>
        <w:jc w:val="both"/>
        <w:rPr>
          <w:rFonts w:ascii="Arial" w:hAnsi="Arial" w:cs="Arial"/>
          <w:b/>
          <w:sz w:val="6"/>
        </w:rPr>
      </w:pPr>
      <w:r w:rsidRPr="001C67B1">
        <w:rPr>
          <w:rFonts w:ascii="Arial" w:hAnsi="Arial" w:cs="Arial"/>
          <w:b/>
          <w:u w:val="single"/>
        </w:rPr>
        <w:t>Feedback To</w:t>
      </w:r>
      <w:proofErr w:type="gramStart"/>
      <w:r w:rsidRPr="001C67B1">
        <w:rPr>
          <w:rFonts w:ascii="Arial" w:hAnsi="Arial" w:cs="Arial"/>
          <w:b/>
          <w:u w:val="single"/>
        </w:rPr>
        <w:t>:         Daniel</w:t>
      </w:r>
      <w:proofErr w:type="gramEnd"/>
      <w:r w:rsidRPr="001C67B1">
        <w:rPr>
          <w:rFonts w:ascii="Arial" w:hAnsi="Arial" w:cs="Arial"/>
          <w:b/>
          <w:u w:val="single"/>
        </w:rPr>
        <w:t xml:space="preserve"> Muir                                                          </w:t>
      </w:r>
      <w:r w:rsidRPr="001C67B1">
        <w:rPr>
          <w:rFonts w:ascii="Arial" w:hAnsi="Arial" w:cs="Arial"/>
          <w:b/>
          <w:sz w:val="2"/>
          <w:u w:val="single"/>
        </w:rPr>
        <w:t>.</w:t>
      </w:r>
      <w:r w:rsidRPr="001C67B1">
        <w:rPr>
          <w:rFonts w:ascii="Arial" w:hAnsi="Arial" w:cs="Arial"/>
          <w:b/>
          <w:sz w:val="6"/>
        </w:rPr>
        <w:t xml:space="preserve"> </w:t>
      </w:r>
    </w:p>
    <w:p w14:paraId="1D02EA13" w14:textId="77777777" w:rsidR="003E1ADF" w:rsidRPr="001C67B1" w:rsidRDefault="003E1ADF" w:rsidP="003E1ADF">
      <w:pPr>
        <w:tabs>
          <w:tab w:val="left" w:pos="5387"/>
        </w:tabs>
        <w:spacing w:before="120"/>
        <w:ind w:left="1440" w:right="-341" w:hanging="1440"/>
        <w:jc w:val="both"/>
        <w:rPr>
          <w:rFonts w:ascii="Arial" w:hAnsi="Arial" w:cs="Arial"/>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3E1ADF" w:rsidRPr="001C67B1" w14:paraId="3772DDE6" w14:textId="77777777" w:rsidTr="00E966BA">
        <w:tc>
          <w:tcPr>
            <w:tcW w:w="3969" w:type="dxa"/>
            <w:tcBorders>
              <w:bottom w:val="single" w:sz="4" w:space="0" w:color="auto"/>
            </w:tcBorders>
            <w:shd w:val="clear" w:color="auto" w:fill="auto"/>
          </w:tcPr>
          <w:p w14:paraId="13DA96B3" w14:textId="77777777" w:rsidR="003E1ADF" w:rsidRPr="001C67B1" w:rsidRDefault="003E1ADF" w:rsidP="00E966BA">
            <w:pPr>
              <w:widowControl w:val="0"/>
              <w:tabs>
                <w:tab w:val="left" w:pos="5387"/>
              </w:tabs>
              <w:spacing w:before="120"/>
              <w:ind w:right="-341"/>
              <w:jc w:val="both"/>
              <w:rPr>
                <w:rFonts w:ascii="Arial" w:hAnsi="Arial" w:cs="Arial"/>
                <w:b/>
              </w:rPr>
            </w:pPr>
          </w:p>
        </w:tc>
        <w:tc>
          <w:tcPr>
            <w:tcW w:w="5529" w:type="dxa"/>
            <w:shd w:val="clear" w:color="auto" w:fill="auto"/>
          </w:tcPr>
          <w:p w14:paraId="43D4028E" w14:textId="77777777" w:rsidR="003E1ADF" w:rsidRPr="001C67B1" w:rsidRDefault="003E1ADF" w:rsidP="00E966BA">
            <w:pPr>
              <w:widowControl w:val="0"/>
              <w:tabs>
                <w:tab w:val="left" w:pos="5387"/>
              </w:tabs>
              <w:spacing w:before="120"/>
              <w:ind w:right="-341"/>
              <w:rPr>
                <w:rFonts w:ascii="Arial" w:hAnsi="Arial" w:cs="Arial"/>
                <w:b/>
              </w:rPr>
            </w:pPr>
            <w:r w:rsidRPr="001C67B1">
              <w:rPr>
                <w:rFonts w:ascii="Arial" w:hAnsi="Arial" w:cs="Arial"/>
                <w:b/>
              </w:rPr>
              <w:t>My Comments</w:t>
            </w:r>
          </w:p>
        </w:tc>
      </w:tr>
      <w:tr w:rsidR="003E1ADF" w:rsidRPr="001C67B1" w14:paraId="56495B4D" w14:textId="77777777" w:rsidTr="00E966BA">
        <w:tc>
          <w:tcPr>
            <w:tcW w:w="3969" w:type="dxa"/>
            <w:tcBorders>
              <w:bottom w:val="single" w:sz="4" w:space="0" w:color="auto"/>
            </w:tcBorders>
            <w:shd w:val="clear" w:color="auto" w:fill="auto"/>
          </w:tcPr>
          <w:p w14:paraId="4CB79200" w14:textId="77777777" w:rsidR="003E1ADF" w:rsidRPr="001C67B1" w:rsidRDefault="003E1ADF" w:rsidP="00E966BA">
            <w:pPr>
              <w:widowControl w:val="0"/>
              <w:tabs>
                <w:tab w:val="left" w:pos="5387"/>
              </w:tabs>
              <w:spacing w:before="120"/>
              <w:ind w:right="-341"/>
              <w:jc w:val="both"/>
              <w:rPr>
                <w:rFonts w:ascii="Arial" w:hAnsi="Arial" w:cs="Arial"/>
                <w:b/>
              </w:rPr>
            </w:pPr>
            <w:r w:rsidRPr="001C67B1">
              <w:rPr>
                <w:rFonts w:ascii="Arial" w:hAnsi="Arial" w:cs="Arial"/>
                <w:b/>
              </w:rPr>
              <w:t>Step 7</w:t>
            </w:r>
          </w:p>
          <w:p w14:paraId="3968F4D9" w14:textId="77777777" w:rsidR="003E1ADF" w:rsidRPr="001C67B1" w:rsidRDefault="003E1ADF" w:rsidP="00E966BA">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Identify three products or services of your firm</w:t>
            </w:r>
          </w:p>
          <w:p w14:paraId="0A86036D" w14:textId="77777777" w:rsidR="003E1ADF" w:rsidRPr="001C67B1" w:rsidRDefault="003E1ADF" w:rsidP="00E966BA">
            <w:pPr>
              <w:widowControl w:val="0"/>
              <w:tabs>
                <w:tab w:val="left" w:pos="5387"/>
              </w:tabs>
              <w:spacing w:before="120"/>
              <w:ind w:right="-341"/>
              <w:jc w:val="both"/>
              <w:rPr>
                <w:rFonts w:ascii="Arial" w:hAnsi="Arial" w:cs="Arial"/>
                <w:sz w:val="18"/>
                <w:szCs w:val="18"/>
              </w:rPr>
            </w:pPr>
            <w:r w:rsidRPr="001C67B1">
              <w:rPr>
                <w:rFonts w:ascii="Arial" w:hAnsi="Arial" w:cs="Arial"/>
                <w:sz w:val="18"/>
                <w:szCs w:val="18"/>
              </w:rPr>
              <w:t>Estimate selling price, variable cost &amp; CM</w:t>
            </w:r>
          </w:p>
          <w:p w14:paraId="523E10DD" w14:textId="77777777" w:rsidR="003E1ADF" w:rsidRPr="001C67B1" w:rsidRDefault="003E1ADF" w:rsidP="00E966BA">
            <w:pPr>
              <w:widowControl w:val="0"/>
              <w:tabs>
                <w:tab w:val="left" w:pos="5387"/>
              </w:tabs>
              <w:spacing w:before="120"/>
              <w:ind w:right="-341"/>
              <w:jc w:val="both"/>
              <w:rPr>
                <w:rFonts w:ascii="Arial" w:hAnsi="Arial" w:cs="Arial"/>
                <w:b/>
                <w:sz w:val="14"/>
                <w:szCs w:val="18"/>
              </w:rPr>
            </w:pPr>
            <w:r w:rsidRPr="001C67B1">
              <w:rPr>
                <w:rFonts w:ascii="Arial" w:hAnsi="Arial" w:cs="Arial"/>
                <w:sz w:val="18"/>
              </w:rPr>
              <w:t>Commentary – contribution margins</w:t>
            </w:r>
          </w:p>
          <w:p w14:paraId="3219C4D4" w14:textId="77777777" w:rsidR="003E1ADF" w:rsidRPr="001C67B1" w:rsidRDefault="003E1ADF" w:rsidP="00E966BA">
            <w:pPr>
              <w:widowControl w:val="0"/>
              <w:tabs>
                <w:tab w:val="left" w:pos="5387"/>
              </w:tabs>
              <w:spacing w:before="120"/>
              <w:ind w:right="-341"/>
              <w:jc w:val="both"/>
              <w:rPr>
                <w:rFonts w:ascii="Arial" w:hAnsi="Arial" w:cs="Arial"/>
                <w:sz w:val="18"/>
              </w:rPr>
            </w:pPr>
            <w:r w:rsidRPr="001C67B1">
              <w:rPr>
                <w:rFonts w:ascii="Arial" w:hAnsi="Arial" w:cs="Arial"/>
                <w:sz w:val="18"/>
              </w:rPr>
              <w:t>Constraints – identify &amp; commentary</w:t>
            </w:r>
          </w:p>
          <w:p w14:paraId="21A0CAFD" w14:textId="77777777" w:rsidR="003E1ADF" w:rsidRPr="001C67B1" w:rsidRDefault="003E1ADF" w:rsidP="00E966BA">
            <w:pPr>
              <w:widowControl w:val="0"/>
              <w:tabs>
                <w:tab w:val="left" w:pos="5387"/>
              </w:tabs>
              <w:spacing w:before="120"/>
              <w:ind w:right="-341"/>
              <w:jc w:val="both"/>
              <w:rPr>
                <w:rFonts w:ascii="Arial" w:hAnsi="Arial" w:cs="Arial"/>
                <w:b/>
              </w:rPr>
            </w:pPr>
          </w:p>
        </w:tc>
        <w:tc>
          <w:tcPr>
            <w:tcW w:w="5529" w:type="dxa"/>
            <w:shd w:val="clear" w:color="auto" w:fill="auto"/>
          </w:tcPr>
          <w:p w14:paraId="30981AD0" w14:textId="77777777" w:rsidR="003E1ADF" w:rsidRPr="001C67B1" w:rsidRDefault="003E1ADF" w:rsidP="00E966BA">
            <w:pPr>
              <w:widowControl w:val="0"/>
              <w:tabs>
                <w:tab w:val="left" w:pos="5387"/>
              </w:tabs>
              <w:spacing w:before="120"/>
              <w:ind w:right="176"/>
              <w:jc w:val="both"/>
              <w:rPr>
                <w:rFonts w:ascii="Arial" w:hAnsi="Arial" w:cs="Arial"/>
              </w:rPr>
            </w:pPr>
            <w:r w:rsidRPr="001C67B1">
              <w:rPr>
                <w:rFonts w:ascii="Arial" w:hAnsi="Arial" w:cs="Arial"/>
              </w:rPr>
              <w:t>I rather enjoyed reading this step. You have not only covered your CM’s thoroughly you have included a total price comparison on total sales figures, which does give a valid reason why they would chose the lower CM product. You have addressed all the allocated tasks for this step.</w:t>
            </w:r>
          </w:p>
        </w:tc>
      </w:tr>
      <w:tr w:rsidR="003E1ADF" w:rsidRPr="001C67B1" w14:paraId="1B20E763" w14:textId="77777777" w:rsidTr="00E966BA">
        <w:tc>
          <w:tcPr>
            <w:tcW w:w="3969" w:type="dxa"/>
            <w:tcBorders>
              <w:top w:val="single" w:sz="4" w:space="0" w:color="auto"/>
              <w:left w:val="single" w:sz="4" w:space="0" w:color="auto"/>
              <w:bottom w:val="nil"/>
              <w:right w:val="single" w:sz="4" w:space="0" w:color="auto"/>
            </w:tcBorders>
            <w:shd w:val="clear" w:color="auto" w:fill="auto"/>
          </w:tcPr>
          <w:p w14:paraId="57408C96" w14:textId="77777777" w:rsidR="003E1ADF" w:rsidRPr="001C67B1" w:rsidRDefault="003E1ADF" w:rsidP="00E966BA">
            <w:pPr>
              <w:widowControl w:val="0"/>
              <w:tabs>
                <w:tab w:val="left" w:pos="5387"/>
              </w:tabs>
              <w:spacing w:before="120"/>
              <w:ind w:right="-341"/>
              <w:jc w:val="both"/>
              <w:rPr>
                <w:rFonts w:ascii="Arial" w:hAnsi="Arial" w:cs="Arial"/>
                <w:b/>
              </w:rPr>
            </w:pPr>
            <w:r w:rsidRPr="001C67B1">
              <w:rPr>
                <w:rFonts w:ascii="Arial" w:hAnsi="Arial" w:cs="Arial"/>
                <w:b/>
              </w:rPr>
              <w:t>Step 8</w:t>
            </w:r>
          </w:p>
        </w:tc>
        <w:tc>
          <w:tcPr>
            <w:tcW w:w="5529" w:type="dxa"/>
            <w:vMerge w:val="restart"/>
            <w:tcBorders>
              <w:left w:val="single" w:sz="4" w:space="0" w:color="auto"/>
            </w:tcBorders>
            <w:shd w:val="clear" w:color="auto" w:fill="auto"/>
          </w:tcPr>
          <w:p w14:paraId="625E3ABF" w14:textId="77777777" w:rsidR="003E1ADF" w:rsidRPr="001C67B1" w:rsidRDefault="003E1ADF" w:rsidP="00E966BA">
            <w:pPr>
              <w:widowControl w:val="0"/>
              <w:tabs>
                <w:tab w:val="left" w:pos="5387"/>
              </w:tabs>
              <w:spacing w:before="120"/>
              <w:ind w:right="176"/>
              <w:jc w:val="both"/>
              <w:rPr>
                <w:rFonts w:ascii="Arial" w:hAnsi="Arial" w:cs="Arial"/>
              </w:rPr>
            </w:pPr>
            <w:r w:rsidRPr="001C67B1">
              <w:rPr>
                <w:rFonts w:ascii="Arial" w:hAnsi="Arial" w:cs="Arial"/>
              </w:rPr>
              <w:t>Step 8 is again, well written and you seem to have a good understanding of the ratios. There was not much discussion on the ratios based on reformulated financial</w:t>
            </w:r>
            <w:r w:rsidRPr="001C67B1">
              <w:rPr>
                <w:rFonts w:ascii="Arial" w:hAnsi="Arial" w:cs="Arial"/>
                <w:sz w:val="22"/>
              </w:rPr>
              <w:t xml:space="preserve"> </w:t>
            </w:r>
            <w:r w:rsidRPr="001C67B1">
              <w:rPr>
                <w:rFonts w:ascii="Arial" w:hAnsi="Arial" w:cs="Arial"/>
              </w:rPr>
              <w:t>statements. May I make a suggestion that was made to me? Copying your ratio lines into your word document in the areas you are discussing. This will give the markers something to compare to straight away and know what you are discussing.</w:t>
            </w:r>
          </w:p>
          <w:p w14:paraId="54008C93" w14:textId="77777777" w:rsidR="003E1ADF" w:rsidRPr="001C67B1" w:rsidRDefault="003E1ADF" w:rsidP="00E966BA">
            <w:pPr>
              <w:widowControl w:val="0"/>
              <w:tabs>
                <w:tab w:val="left" w:pos="5387"/>
              </w:tabs>
              <w:spacing w:before="120"/>
              <w:ind w:right="176"/>
              <w:jc w:val="both"/>
              <w:rPr>
                <w:rFonts w:ascii="Arial" w:hAnsi="Arial" w:cs="Arial"/>
              </w:rPr>
            </w:pPr>
            <w:r w:rsidRPr="001C67B1">
              <w:rPr>
                <w:rFonts w:ascii="Arial" w:hAnsi="Arial" w:cs="Arial"/>
              </w:rPr>
              <w:t>Have you had discussions with other students into regards to ratios? Or compared how your ratio’s differ to other companies?</w:t>
            </w:r>
          </w:p>
          <w:p w14:paraId="341DBF6A" w14:textId="77777777" w:rsidR="003E1ADF" w:rsidRPr="001C67B1" w:rsidRDefault="003E1ADF" w:rsidP="00E966BA">
            <w:pPr>
              <w:widowControl w:val="0"/>
              <w:tabs>
                <w:tab w:val="left" w:pos="5387"/>
              </w:tabs>
              <w:spacing w:before="120"/>
              <w:ind w:right="176"/>
              <w:jc w:val="both"/>
              <w:rPr>
                <w:rFonts w:ascii="Arial" w:hAnsi="Arial" w:cs="Arial"/>
              </w:rPr>
            </w:pPr>
            <w:r w:rsidRPr="001C67B1">
              <w:rPr>
                <w:rFonts w:ascii="Arial" w:hAnsi="Arial" w:cs="Arial"/>
              </w:rPr>
              <w:t xml:space="preserve">A small formatting error in your Current Ratio section. </w:t>
            </w:r>
          </w:p>
          <w:p w14:paraId="74452171" w14:textId="77777777" w:rsidR="003E1ADF" w:rsidRPr="001C67B1" w:rsidRDefault="003E1ADF" w:rsidP="00E966BA">
            <w:pPr>
              <w:widowControl w:val="0"/>
              <w:tabs>
                <w:tab w:val="left" w:pos="5387"/>
              </w:tabs>
              <w:spacing w:before="120"/>
              <w:ind w:right="176"/>
              <w:jc w:val="both"/>
              <w:rPr>
                <w:rFonts w:ascii="Arial" w:hAnsi="Arial" w:cs="Arial"/>
                <w:sz w:val="22"/>
              </w:rPr>
            </w:pPr>
            <w:r w:rsidRPr="001C67B1">
              <w:rPr>
                <w:rFonts w:ascii="Arial" w:hAnsi="Arial" w:cs="Arial"/>
              </w:rPr>
              <w:t xml:space="preserve">“I understand that </w:t>
            </w:r>
            <w:r w:rsidRPr="001C67B1">
              <w:rPr>
                <w:rFonts w:ascii="Arial" w:hAnsi="Arial" w:cs="Arial"/>
                <w:highlight w:val="yellow"/>
              </w:rPr>
              <w:t>I</w:t>
            </w:r>
            <w:r w:rsidRPr="001C67B1">
              <w:rPr>
                <w:rFonts w:ascii="Arial" w:hAnsi="Arial" w:cs="Arial"/>
              </w:rPr>
              <w:t xml:space="preserve"> healthy current </w:t>
            </w:r>
            <w:proofErr w:type="gramStart"/>
            <w:r w:rsidRPr="001C67B1">
              <w:rPr>
                <w:rFonts w:ascii="Arial" w:hAnsi="Arial" w:cs="Arial"/>
              </w:rPr>
              <w:t>ratio……”</w:t>
            </w:r>
            <w:proofErr w:type="gramEnd"/>
          </w:p>
        </w:tc>
      </w:tr>
      <w:tr w:rsidR="003E1ADF" w:rsidRPr="001C67B1" w14:paraId="62241778" w14:textId="77777777" w:rsidTr="00E966BA">
        <w:tc>
          <w:tcPr>
            <w:tcW w:w="3969" w:type="dxa"/>
            <w:tcBorders>
              <w:top w:val="nil"/>
              <w:bottom w:val="nil"/>
            </w:tcBorders>
            <w:shd w:val="clear" w:color="auto" w:fill="auto"/>
          </w:tcPr>
          <w:p w14:paraId="585973D7" w14:textId="77777777" w:rsidR="003E1ADF" w:rsidRPr="001C67B1" w:rsidRDefault="003E1ADF" w:rsidP="00E966BA">
            <w:pPr>
              <w:widowControl w:val="0"/>
              <w:spacing w:before="120"/>
              <w:ind w:right="-340"/>
              <w:jc w:val="both"/>
              <w:rPr>
                <w:rFonts w:ascii="Arial" w:hAnsi="Arial" w:cs="Arial"/>
                <w:bCs/>
                <w:sz w:val="20"/>
              </w:rPr>
            </w:pPr>
            <w:r w:rsidRPr="001C67B1">
              <w:rPr>
                <w:rFonts w:ascii="Arial" w:hAnsi="Arial" w:cs="Arial"/>
                <w:bCs/>
                <w:sz w:val="18"/>
              </w:rPr>
              <w:t>Calculation of ratios</w:t>
            </w:r>
          </w:p>
        </w:tc>
        <w:tc>
          <w:tcPr>
            <w:tcW w:w="5529" w:type="dxa"/>
            <w:vMerge/>
            <w:shd w:val="clear" w:color="auto" w:fill="auto"/>
          </w:tcPr>
          <w:p w14:paraId="7ABDE5C1" w14:textId="77777777" w:rsidR="003E1ADF" w:rsidRPr="001C67B1" w:rsidRDefault="003E1ADF" w:rsidP="00E966BA">
            <w:pPr>
              <w:widowControl w:val="0"/>
              <w:tabs>
                <w:tab w:val="left" w:pos="5387"/>
              </w:tabs>
              <w:spacing w:before="120"/>
              <w:ind w:right="-341"/>
              <w:jc w:val="center"/>
              <w:rPr>
                <w:rFonts w:ascii="Arial" w:hAnsi="Arial" w:cs="Arial"/>
                <w:b/>
              </w:rPr>
            </w:pPr>
          </w:p>
        </w:tc>
      </w:tr>
      <w:tr w:rsidR="003E1ADF" w:rsidRPr="001C67B1" w14:paraId="5A921041" w14:textId="77777777" w:rsidTr="00E966BA">
        <w:tc>
          <w:tcPr>
            <w:tcW w:w="3969" w:type="dxa"/>
            <w:tcBorders>
              <w:top w:val="nil"/>
              <w:left w:val="single" w:sz="4" w:space="0" w:color="auto"/>
              <w:bottom w:val="nil"/>
              <w:right w:val="single" w:sz="4" w:space="0" w:color="auto"/>
            </w:tcBorders>
            <w:shd w:val="clear" w:color="auto" w:fill="auto"/>
          </w:tcPr>
          <w:p w14:paraId="1DA54843" w14:textId="77777777" w:rsidR="003E1ADF" w:rsidRPr="001C67B1" w:rsidRDefault="003E1ADF" w:rsidP="00E966BA">
            <w:pPr>
              <w:widowControl w:val="0"/>
              <w:spacing w:before="120"/>
              <w:ind w:right="-340"/>
              <w:jc w:val="both"/>
              <w:rPr>
                <w:rFonts w:ascii="Arial" w:hAnsi="Arial" w:cs="Arial"/>
                <w:bCs/>
                <w:sz w:val="18"/>
              </w:rPr>
            </w:pPr>
            <w:r w:rsidRPr="001C67B1">
              <w:rPr>
                <w:rFonts w:ascii="Arial" w:hAnsi="Arial" w:cs="Arial"/>
                <w:bCs/>
                <w:sz w:val="18"/>
              </w:rPr>
              <w:t>Ratios – commentary (blog)</w:t>
            </w:r>
          </w:p>
        </w:tc>
        <w:tc>
          <w:tcPr>
            <w:tcW w:w="5529" w:type="dxa"/>
            <w:vMerge/>
            <w:tcBorders>
              <w:left w:val="single" w:sz="4" w:space="0" w:color="auto"/>
            </w:tcBorders>
            <w:shd w:val="clear" w:color="auto" w:fill="auto"/>
          </w:tcPr>
          <w:p w14:paraId="68D1FADE" w14:textId="77777777" w:rsidR="003E1ADF" w:rsidRPr="001C67B1" w:rsidRDefault="003E1ADF" w:rsidP="00E966BA">
            <w:pPr>
              <w:widowControl w:val="0"/>
              <w:tabs>
                <w:tab w:val="left" w:pos="5387"/>
              </w:tabs>
              <w:spacing w:before="120"/>
              <w:ind w:right="-341"/>
              <w:jc w:val="center"/>
              <w:rPr>
                <w:rFonts w:ascii="Arial" w:hAnsi="Arial" w:cs="Arial"/>
                <w:b/>
              </w:rPr>
            </w:pPr>
          </w:p>
        </w:tc>
      </w:tr>
      <w:tr w:rsidR="003E1ADF" w:rsidRPr="001C67B1" w14:paraId="49C0A434" w14:textId="77777777" w:rsidTr="00E966BA">
        <w:trPr>
          <w:trHeight w:val="1074"/>
        </w:trPr>
        <w:tc>
          <w:tcPr>
            <w:tcW w:w="3969" w:type="dxa"/>
            <w:tcBorders>
              <w:top w:val="nil"/>
              <w:bottom w:val="single" w:sz="4" w:space="0" w:color="auto"/>
            </w:tcBorders>
            <w:shd w:val="clear" w:color="auto" w:fill="auto"/>
          </w:tcPr>
          <w:p w14:paraId="30868640" w14:textId="77777777" w:rsidR="003E1ADF" w:rsidRPr="001C67B1" w:rsidRDefault="003E1ADF" w:rsidP="00E966BA">
            <w:pPr>
              <w:widowControl w:val="0"/>
              <w:tabs>
                <w:tab w:val="left" w:pos="5387"/>
              </w:tabs>
              <w:spacing w:before="120" w:after="120"/>
              <w:ind w:right="-340"/>
              <w:rPr>
                <w:rFonts w:ascii="Arial" w:hAnsi="Arial" w:cs="Arial"/>
                <w:bCs/>
                <w:sz w:val="18"/>
              </w:rPr>
            </w:pPr>
            <w:r w:rsidRPr="001C67B1">
              <w:rPr>
                <w:rFonts w:ascii="Arial" w:hAnsi="Arial" w:cs="Arial"/>
                <w:bCs/>
                <w:sz w:val="18"/>
              </w:rPr>
              <w:t>Calculate economic profit</w:t>
            </w:r>
          </w:p>
          <w:p w14:paraId="33D909A9" w14:textId="77777777" w:rsidR="003E1ADF" w:rsidRPr="001C67B1" w:rsidRDefault="003E1ADF" w:rsidP="00E966BA">
            <w:pPr>
              <w:widowControl w:val="0"/>
              <w:tabs>
                <w:tab w:val="left" w:pos="5387"/>
              </w:tabs>
              <w:spacing w:before="120" w:after="120"/>
              <w:ind w:right="-111"/>
              <w:rPr>
                <w:rFonts w:ascii="Arial" w:hAnsi="Arial" w:cs="Arial"/>
                <w:sz w:val="18"/>
              </w:rPr>
            </w:pPr>
            <w:r w:rsidRPr="001C67B1">
              <w:rPr>
                <w:rFonts w:ascii="Arial" w:hAnsi="Arial" w:cs="Arial"/>
                <w:sz w:val="18"/>
              </w:rPr>
              <w:t>Commentary – drivers of economic profit (blog)</w:t>
            </w:r>
          </w:p>
        </w:tc>
        <w:tc>
          <w:tcPr>
            <w:tcW w:w="5529" w:type="dxa"/>
            <w:vMerge/>
            <w:shd w:val="clear" w:color="auto" w:fill="auto"/>
          </w:tcPr>
          <w:p w14:paraId="28546C04" w14:textId="77777777" w:rsidR="003E1ADF" w:rsidRPr="001C67B1" w:rsidRDefault="003E1ADF" w:rsidP="00E966BA">
            <w:pPr>
              <w:widowControl w:val="0"/>
              <w:tabs>
                <w:tab w:val="left" w:pos="5387"/>
              </w:tabs>
              <w:spacing w:before="120"/>
              <w:ind w:right="-341"/>
              <w:jc w:val="center"/>
              <w:rPr>
                <w:rFonts w:ascii="Arial" w:hAnsi="Arial" w:cs="Arial"/>
                <w:b/>
              </w:rPr>
            </w:pPr>
          </w:p>
        </w:tc>
      </w:tr>
      <w:tr w:rsidR="003E1ADF" w:rsidRPr="001C67B1" w14:paraId="6695E221" w14:textId="77777777" w:rsidTr="00E966BA">
        <w:tc>
          <w:tcPr>
            <w:tcW w:w="3969" w:type="dxa"/>
            <w:tcBorders>
              <w:top w:val="single" w:sz="4" w:space="0" w:color="auto"/>
              <w:left w:val="single" w:sz="4" w:space="0" w:color="auto"/>
              <w:bottom w:val="nil"/>
              <w:right w:val="single" w:sz="4" w:space="0" w:color="auto"/>
            </w:tcBorders>
            <w:shd w:val="clear" w:color="auto" w:fill="auto"/>
          </w:tcPr>
          <w:p w14:paraId="7E68350E" w14:textId="77777777" w:rsidR="003E1ADF" w:rsidRPr="001C67B1" w:rsidRDefault="003E1ADF" w:rsidP="00E966BA">
            <w:pPr>
              <w:widowControl w:val="0"/>
              <w:tabs>
                <w:tab w:val="left" w:pos="5387"/>
              </w:tabs>
              <w:spacing w:before="120"/>
              <w:ind w:right="-341"/>
              <w:jc w:val="both"/>
              <w:rPr>
                <w:rFonts w:ascii="Arial" w:hAnsi="Arial" w:cs="Arial"/>
                <w:b/>
              </w:rPr>
            </w:pPr>
            <w:r w:rsidRPr="001C67B1">
              <w:rPr>
                <w:rFonts w:ascii="Arial" w:hAnsi="Arial" w:cs="Arial"/>
                <w:b/>
              </w:rPr>
              <w:t xml:space="preserve">Step 9 </w:t>
            </w:r>
          </w:p>
        </w:tc>
        <w:tc>
          <w:tcPr>
            <w:tcW w:w="5529" w:type="dxa"/>
            <w:vMerge w:val="restart"/>
            <w:tcBorders>
              <w:left w:val="single" w:sz="4" w:space="0" w:color="auto"/>
            </w:tcBorders>
            <w:shd w:val="clear" w:color="auto" w:fill="auto"/>
          </w:tcPr>
          <w:p w14:paraId="7EC855F0" w14:textId="77777777" w:rsidR="003E1ADF" w:rsidRPr="001C67B1" w:rsidRDefault="003E1ADF" w:rsidP="00E966BA">
            <w:pPr>
              <w:widowControl w:val="0"/>
              <w:tabs>
                <w:tab w:val="left" w:pos="5387"/>
              </w:tabs>
              <w:spacing w:before="120" w:after="120"/>
              <w:ind w:right="176"/>
              <w:rPr>
                <w:rFonts w:ascii="Arial" w:hAnsi="Arial" w:cs="Arial"/>
                <w:b/>
              </w:rPr>
            </w:pPr>
            <w:r w:rsidRPr="001C67B1">
              <w:rPr>
                <w:rFonts w:ascii="Arial" w:hAnsi="Arial" w:cs="Arial"/>
              </w:rPr>
              <w:t>I have to admit I do not have a big understanding of this section. Not my forte. However, I did note your payback period for option one in your written section says 10 years, however you have segmented days and months in a negative as well as the 10 years. This was a little confusing</w:t>
            </w:r>
            <w:r w:rsidRPr="001C67B1">
              <w:rPr>
                <w:rFonts w:ascii="Arial" w:hAnsi="Arial" w:cs="Arial"/>
                <w:b/>
              </w:rPr>
              <w:t xml:space="preserve">. </w:t>
            </w:r>
            <w:r w:rsidRPr="001C67B1">
              <w:rPr>
                <w:rFonts w:ascii="Arial" w:hAnsi="Arial" w:cs="Arial"/>
              </w:rPr>
              <w:t xml:space="preserve">You </w:t>
            </w:r>
            <w:proofErr w:type="gramStart"/>
            <w:r w:rsidRPr="001C67B1">
              <w:rPr>
                <w:rFonts w:ascii="Arial" w:hAnsi="Arial" w:cs="Arial"/>
              </w:rPr>
              <w:t>seems</w:t>
            </w:r>
            <w:proofErr w:type="gramEnd"/>
            <w:r w:rsidRPr="001C67B1">
              <w:rPr>
                <w:rFonts w:ascii="Arial" w:hAnsi="Arial" w:cs="Arial"/>
              </w:rPr>
              <w:t xml:space="preserve"> to have a good understanding of this area and it does show with your options.</w:t>
            </w:r>
          </w:p>
        </w:tc>
      </w:tr>
      <w:tr w:rsidR="003E1ADF" w:rsidRPr="001C67B1" w14:paraId="0D9BB9CF" w14:textId="77777777" w:rsidTr="00E966BA">
        <w:tc>
          <w:tcPr>
            <w:tcW w:w="3969" w:type="dxa"/>
            <w:tcBorders>
              <w:top w:val="nil"/>
              <w:left w:val="single" w:sz="4" w:space="0" w:color="auto"/>
              <w:bottom w:val="nil"/>
              <w:right w:val="single" w:sz="4" w:space="0" w:color="auto"/>
            </w:tcBorders>
            <w:shd w:val="clear" w:color="auto" w:fill="auto"/>
          </w:tcPr>
          <w:p w14:paraId="1F10F544" w14:textId="77777777" w:rsidR="003E1ADF" w:rsidRPr="001C67B1" w:rsidRDefault="003E1ADF" w:rsidP="00E966BA">
            <w:pPr>
              <w:widowControl w:val="0"/>
              <w:tabs>
                <w:tab w:val="left" w:pos="5387"/>
              </w:tabs>
              <w:spacing w:before="120"/>
              <w:ind w:right="-341"/>
              <w:rPr>
                <w:rFonts w:ascii="Arial" w:hAnsi="Arial" w:cs="Arial"/>
                <w:sz w:val="18"/>
              </w:rPr>
            </w:pPr>
            <w:r w:rsidRPr="001C67B1">
              <w:rPr>
                <w:rFonts w:ascii="Arial" w:hAnsi="Arial" w:cs="Arial"/>
                <w:sz w:val="18"/>
              </w:rPr>
              <w:t>Develop capital investment decision for your firm</w:t>
            </w:r>
          </w:p>
        </w:tc>
        <w:tc>
          <w:tcPr>
            <w:tcW w:w="5529" w:type="dxa"/>
            <w:vMerge/>
            <w:tcBorders>
              <w:left w:val="single" w:sz="4" w:space="0" w:color="auto"/>
            </w:tcBorders>
            <w:shd w:val="clear" w:color="auto" w:fill="auto"/>
          </w:tcPr>
          <w:p w14:paraId="689DED0B" w14:textId="77777777" w:rsidR="003E1ADF" w:rsidRPr="001C67B1" w:rsidRDefault="003E1ADF" w:rsidP="00E966BA">
            <w:pPr>
              <w:widowControl w:val="0"/>
              <w:tabs>
                <w:tab w:val="left" w:pos="5387"/>
              </w:tabs>
              <w:spacing w:before="120"/>
              <w:ind w:right="-341"/>
              <w:rPr>
                <w:rFonts w:ascii="Arial" w:hAnsi="Arial" w:cs="Arial"/>
                <w:b/>
              </w:rPr>
            </w:pPr>
          </w:p>
        </w:tc>
      </w:tr>
      <w:tr w:rsidR="003E1ADF" w:rsidRPr="001C67B1" w14:paraId="552A40FF" w14:textId="77777777" w:rsidTr="00E966BA">
        <w:tc>
          <w:tcPr>
            <w:tcW w:w="3969" w:type="dxa"/>
            <w:tcBorders>
              <w:top w:val="nil"/>
              <w:left w:val="single" w:sz="4" w:space="0" w:color="auto"/>
              <w:bottom w:val="nil"/>
              <w:right w:val="single" w:sz="4" w:space="0" w:color="auto"/>
            </w:tcBorders>
            <w:shd w:val="clear" w:color="auto" w:fill="auto"/>
          </w:tcPr>
          <w:p w14:paraId="2A33E283" w14:textId="77777777" w:rsidR="003E1ADF" w:rsidRPr="001C67B1" w:rsidRDefault="003E1ADF" w:rsidP="00E966BA">
            <w:pPr>
              <w:widowControl w:val="0"/>
              <w:tabs>
                <w:tab w:val="left" w:pos="5387"/>
              </w:tabs>
              <w:spacing w:before="120"/>
              <w:ind w:right="-341"/>
              <w:rPr>
                <w:rFonts w:ascii="Arial" w:hAnsi="Arial" w:cs="Arial"/>
                <w:sz w:val="18"/>
              </w:rPr>
            </w:pPr>
            <w:r w:rsidRPr="001C67B1">
              <w:rPr>
                <w:rFonts w:ascii="Arial" w:hAnsi="Arial" w:cs="Arial"/>
                <w:sz w:val="18"/>
              </w:rPr>
              <w:t>Calculation of payback period, NPV &amp; IRR</w:t>
            </w:r>
          </w:p>
        </w:tc>
        <w:tc>
          <w:tcPr>
            <w:tcW w:w="5529" w:type="dxa"/>
            <w:vMerge/>
            <w:tcBorders>
              <w:left w:val="single" w:sz="4" w:space="0" w:color="auto"/>
            </w:tcBorders>
            <w:shd w:val="clear" w:color="auto" w:fill="auto"/>
          </w:tcPr>
          <w:p w14:paraId="23858ACB" w14:textId="77777777" w:rsidR="003E1ADF" w:rsidRPr="001C67B1" w:rsidRDefault="003E1ADF" w:rsidP="00E966BA">
            <w:pPr>
              <w:widowControl w:val="0"/>
              <w:tabs>
                <w:tab w:val="left" w:pos="5387"/>
              </w:tabs>
              <w:spacing w:before="120"/>
              <w:ind w:right="-341"/>
              <w:rPr>
                <w:rFonts w:ascii="Arial" w:hAnsi="Arial" w:cs="Arial"/>
                <w:b/>
              </w:rPr>
            </w:pPr>
          </w:p>
        </w:tc>
      </w:tr>
      <w:tr w:rsidR="003E1ADF" w:rsidRPr="001C67B1" w14:paraId="670B191A" w14:textId="77777777" w:rsidTr="00E966BA">
        <w:trPr>
          <w:trHeight w:val="582"/>
        </w:trPr>
        <w:tc>
          <w:tcPr>
            <w:tcW w:w="3969" w:type="dxa"/>
            <w:tcBorders>
              <w:top w:val="nil"/>
            </w:tcBorders>
            <w:shd w:val="clear" w:color="auto" w:fill="auto"/>
          </w:tcPr>
          <w:p w14:paraId="510C59C4" w14:textId="77777777" w:rsidR="003E1ADF" w:rsidRPr="001C67B1" w:rsidRDefault="003E1ADF" w:rsidP="00E966BA">
            <w:pPr>
              <w:widowControl w:val="0"/>
              <w:tabs>
                <w:tab w:val="left" w:pos="5387"/>
              </w:tabs>
              <w:spacing w:before="120" w:after="120"/>
              <w:ind w:right="-340"/>
              <w:jc w:val="both"/>
              <w:rPr>
                <w:rFonts w:ascii="Arial" w:hAnsi="Arial" w:cs="Arial"/>
                <w:sz w:val="18"/>
              </w:rPr>
            </w:pPr>
            <w:r w:rsidRPr="001C67B1">
              <w:rPr>
                <w:rFonts w:ascii="Arial" w:hAnsi="Arial" w:cs="Arial"/>
                <w:sz w:val="18"/>
              </w:rPr>
              <w:t>Recommendation &amp; discussion</w:t>
            </w:r>
          </w:p>
        </w:tc>
        <w:tc>
          <w:tcPr>
            <w:tcW w:w="5529" w:type="dxa"/>
            <w:vMerge/>
            <w:shd w:val="clear" w:color="auto" w:fill="auto"/>
          </w:tcPr>
          <w:p w14:paraId="61DC99F4" w14:textId="77777777" w:rsidR="003E1ADF" w:rsidRPr="001C67B1" w:rsidRDefault="003E1ADF" w:rsidP="00E966BA">
            <w:pPr>
              <w:widowControl w:val="0"/>
              <w:tabs>
                <w:tab w:val="left" w:pos="5387"/>
              </w:tabs>
              <w:spacing w:before="120"/>
              <w:ind w:right="-341"/>
              <w:rPr>
                <w:rFonts w:ascii="Arial" w:hAnsi="Arial" w:cs="Arial"/>
                <w:b/>
              </w:rPr>
            </w:pPr>
          </w:p>
        </w:tc>
      </w:tr>
      <w:tr w:rsidR="003E1ADF" w:rsidRPr="001C67B1" w14:paraId="6F602FE0" w14:textId="77777777" w:rsidTr="00E966BA">
        <w:tc>
          <w:tcPr>
            <w:tcW w:w="3969" w:type="dxa"/>
            <w:shd w:val="clear" w:color="auto" w:fill="auto"/>
          </w:tcPr>
          <w:p w14:paraId="2FCEF721" w14:textId="77777777" w:rsidR="003E1ADF" w:rsidRPr="001C67B1" w:rsidRDefault="003E1ADF" w:rsidP="00E966BA">
            <w:pPr>
              <w:widowControl w:val="0"/>
              <w:tabs>
                <w:tab w:val="left" w:pos="5387"/>
              </w:tabs>
              <w:spacing w:before="120"/>
              <w:ind w:right="-341"/>
              <w:jc w:val="both"/>
              <w:rPr>
                <w:rFonts w:ascii="Arial" w:hAnsi="Arial" w:cs="Arial"/>
                <w:b/>
              </w:rPr>
            </w:pPr>
            <w:r w:rsidRPr="001C67B1">
              <w:rPr>
                <w:rFonts w:ascii="Arial" w:hAnsi="Arial" w:cs="Arial"/>
                <w:b/>
              </w:rPr>
              <w:t>Overall ASS#2 Steps 7-9</w:t>
            </w:r>
          </w:p>
        </w:tc>
        <w:tc>
          <w:tcPr>
            <w:tcW w:w="5529" w:type="dxa"/>
            <w:shd w:val="clear" w:color="auto" w:fill="auto"/>
          </w:tcPr>
          <w:p w14:paraId="31EB6A0E" w14:textId="77777777" w:rsidR="003E1ADF" w:rsidRPr="001C67B1" w:rsidRDefault="003E1ADF" w:rsidP="00E966BA">
            <w:pPr>
              <w:widowControl w:val="0"/>
              <w:tabs>
                <w:tab w:val="left" w:pos="5387"/>
              </w:tabs>
              <w:spacing w:before="120"/>
              <w:ind w:right="176"/>
              <w:rPr>
                <w:rFonts w:ascii="Arial" w:hAnsi="Arial" w:cs="Arial"/>
              </w:rPr>
            </w:pPr>
            <w:r w:rsidRPr="001C67B1">
              <w:rPr>
                <w:rFonts w:ascii="Arial" w:hAnsi="Arial" w:cs="Arial"/>
              </w:rPr>
              <w:t xml:space="preserve">You seem to have a good understanding of the topics and task requirements. </w:t>
            </w:r>
            <w:proofErr w:type="gramStart"/>
            <w:r w:rsidRPr="001C67B1">
              <w:rPr>
                <w:rFonts w:ascii="Arial" w:hAnsi="Arial" w:cs="Arial"/>
              </w:rPr>
              <w:t>Well done</w:t>
            </w:r>
            <w:proofErr w:type="gramEnd"/>
            <w:r w:rsidRPr="001C67B1">
              <w:rPr>
                <w:rFonts w:ascii="Arial" w:hAnsi="Arial" w:cs="Arial"/>
              </w:rPr>
              <w:t xml:space="preserve"> and good luck.</w:t>
            </w:r>
          </w:p>
          <w:p w14:paraId="2F50765A" w14:textId="77777777" w:rsidR="003E1ADF" w:rsidRPr="001C67B1" w:rsidRDefault="003E1ADF" w:rsidP="00E966BA">
            <w:pPr>
              <w:widowControl w:val="0"/>
              <w:tabs>
                <w:tab w:val="left" w:pos="5387"/>
              </w:tabs>
              <w:spacing w:before="120"/>
              <w:ind w:right="-341"/>
              <w:rPr>
                <w:rFonts w:ascii="Arial" w:hAnsi="Arial" w:cs="Arial"/>
                <w:b/>
              </w:rPr>
            </w:pPr>
          </w:p>
          <w:p w14:paraId="3CD91750" w14:textId="77777777" w:rsidR="003E1ADF" w:rsidRPr="001C67B1" w:rsidRDefault="003E1ADF" w:rsidP="00E966BA">
            <w:pPr>
              <w:widowControl w:val="0"/>
              <w:tabs>
                <w:tab w:val="left" w:pos="5387"/>
              </w:tabs>
              <w:spacing w:before="120"/>
              <w:ind w:right="-341"/>
              <w:rPr>
                <w:rFonts w:ascii="Arial" w:hAnsi="Arial" w:cs="Arial"/>
                <w:b/>
              </w:rPr>
            </w:pPr>
          </w:p>
        </w:tc>
      </w:tr>
    </w:tbl>
    <w:p w14:paraId="0CBF97E2" w14:textId="77777777" w:rsidR="00832B5E" w:rsidRPr="001C67B1" w:rsidRDefault="00832B5E" w:rsidP="00327702">
      <w:pPr>
        <w:rPr>
          <w:rFonts w:ascii="Arial" w:hAnsi="Arial" w:cs="Arial"/>
          <w:b/>
        </w:rPr>
      </w:pPr>
    </w:p>
    <w:sectPr w:rsidR="00832B5E" w:rsidRPr="001C67B1" w:rsidSect="00793EA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isplayBackgroundShape/>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0DF"/>
    <w:rsid w:val="00014837"/>
    <w:rsid w:val="000867A8"/>
    <w:rsid w:val="000C5A3A"/>
    <w:rsid w:val="000D20B0"/>
    <w:rsid w:val="001165C1"/>
    <w:rsid w:val="0019167C"/>
    <w:rsid w:val="0019605B"/>
    <w:rsid w:val="001A44C6"/>
    <w:rsid w:val="001C67B1"/>
    <w:rsid w:val="001D1E8F"/>
    <w:rsid w:val="001D7B38"/>
    <w:rsid w:val="001E6C23"/>
    <w:rsid w:val="001F08FE"/>
    <w:rsid w:val="001F21DB"/>
    <w:rsid w:val="001F787E"/>
    <w:rsid w:val="00204ADA"/>
    <w:rsid w:val="00210E70"/>
    <w:rsid w:val="0021516D"/>
    <w:rsid w:val="00224DCF"/>
    <w:rsid w:val="00240728"/>
    <w:rsid w:val="0024324D"/>
    <w:rsid w:val="0025325F"/>
    <w:rsid w:val="00255550"/>
    <w:rsid w:val="00270D79"/>
    <w:rsid w:val="00282187"/>
    <w:rsid w:val="002C02F1"/>
    <w:rsid w:val="002E1814"/>
    <w:rsid w:val="002E75FD"/>
    <w:rsid w:val="0030174E"/>
    <w:rsid w:val="0031210D"/>
    <w:rsid w:val="00317152"/>
    <w:rsid w:val="00327702"/>
    <w:rsid w:val="00332592"/>
    <w:rsid w:val="00383CA6"/>
    <w:rsid w:val="003A05DC"/>
    <w:rsid w:val="003D4300"/>
    <w:rsid w:val="003E1ADF"/>
    <w:rsid w:val="0040429D"/>
    <w:rsid w:val="0043243B"/>
    <w:rsid w:val="0048054C"/>
    <w:rsid w:val="00487D6D"/>
    <w:rsid w:val="004E72F7"/>
    <w:rsid w:val="004E78F5"/>
    <w:rsid w:val="00512E09"/>
    <w:rsid w:val="00526ECB"/>
    <w:rsid w:val="005354BE"/>
    <w:rsid w:val="005624FC"/>
    <w:rsid w:val="005658CA"/>
    <w:rsid w:val="0058261D"/>
    <w:rsid w:val="005A01A6"/>
    <w:rsid w:val="005C0D0A"/>
    <w:rsid w:val="005D48E0"/>
    <w:rsid w:val="005D6359"/>
    <w:rsid w:val="005F009E"/>
    <w:rsid w:val="00604B7E"/>
    <w:rsid w:val="0063123F"/>
    <w:rsid w:val="006679D3"/>
    <w:rsid w:val="006A6DE0"/>
    <w:rsid w:val="006D2D0E"/>
    <w:rsid w:val="006D4DC5"/>
    <w:rsid w:val="006E4CBE"/>
    <w:rsid w:val="007100D8"/>
    <w:rsid w:val="007215CA"/>
    <w:rsid w:val="00733EA8"/>
    <w:rsid w:val="00763992"/>
    <w:rsid w:val="0076543E"/>
    <w:rsid w:val="00767467"/>
    <w:rsid w:val="0077221D"/>
    <w:rsid w:val="00785F3B"/>
    <w:rsid w:val="00787658"/>
    <w:rsid w:val="00793EAB"/>
    <w:rsid w:val="007A0B69"/>
    <w:rsid w:val="007B7222"/>
    <w:rsid w:val="007E6D6B"/>
    <w:rsid w:val="00800519"/>
    <w:rsid w:val="00811A5A"/>
    <w:rsid w:val="0081443D"/>
    <w:rsid w:val="00832B5E"/>
    <w:rsid w:val="00833033"/>
    <w:rsid w:val="00834992"/>
    <w:rsid w:val="008413E7"/>
    <w:rsid w:val="008633A1"/>
    <w:rsid w:val="00865871"/>
    <w:rsid w:val="00890CD3"/>
    <w:rsid w:val="00902FCC"/>
    <w:rsid w:val="00903E2D"/>
    <w:rsid w:val="00924207"/>
    <w:rsid w:val="009324A7"/>
    <w:rsid w:val="00935EE1"/>
    <w:rsid w:val="009B5FC1"/>
    <w:rsid w:val="009C453C"/>
    <w:rsid w:val="009D3925"/>
    <w:rsid w:val="009E3471"/>
    <w:rsid w:val="00A0073B"/>
    <w:rsid w:val="00A01F24"/>
    <w:rsid w:val="00A35E51"/>
    <w:rsid w:val="00A47003"/>
    <w:rsid w:val="00A5624E"/>
    <w:rsid w:val="00A76D51"/>
    <w:rsid w:val="00A85E35"/>
    <w:rsid w:val="00A933E6"/>
    <w:rsid w:val="00AA1A9B"/>
    <w:rsid w:val="00AF510E"/>
    <w:rsid w:val="00B013ED"/>
    <w:rsid w:val="00B06976"/>
    <w:rsid w:val="00B35B14"/>
    <w:rsid w:val="00B8275F"/>
    <w:rsid w:val="00B95512"/>
    <w:rsid w:val="00BE1CB4"/>
    <w:rsid w:val="00BE3F21"/>
    <w:rsid w:val="00C33AC3"/>
    <w:rsid w:val="00C4379E"/>
    <w:rsid w:val="00C43EF2"/>
    <w:rsid w:val="00C4478B"/>
    <w:rsid w:val="00C73773"/>
    <w:rsid w:val="00C745BB"/>
    <w:rsid w:val="00C805CE"/>
    <w:rsid w:val="00C900D8"/>
    <w:rsid w:val="00CB70DF"/>
    <w:rsid w:val="00D05838"/>
    <w:rsid w:val="00D61945"/>
    <w:rsid w:val="00D65854"/>
    <w:rsid w:val="00DA7851"/>
    <w:rsid w:val="00DB7E2D"/>
    <w:rsid w:val="00DD464B"/>
    <w:rsid w:val="00E02FBE"/>
    <w:rsid w:val="00E17E71"/>
    <w:rsid w:val="00E32CFB"/>
    <w:rsid w:val="00E43413"/>
    <w:rsid w:val="00E52EB1"/>
    <w:rsid w:val="00E75FC3"/>
    <w:rsid w:val="00E76BE2"/>
    <w:rsid w:val="00E800B1"/>
    <w:rsid w:val="00E966BA"/>
    <w:rsid w:val="00F22270"/>
    <w:rsid w:val="00F309DD"/>
    <w:rsid w:val="00F42A49"/>
    <w:rsid w:val="00F611C5"/>
    <w:rsid w:val="00F66A16"/>
    <w:rsid w:val="00F72EAE"/>
    <w:rsid w:val="00F767E0"/>
    <w:rsid w:val="00F97AFF"/>
    <w:rsid w:val="00FC5BE7"/>
    <w:rsid w:val="00FD5861"/>
    <w:rsid w:val="00FE49AC"/>
    <w:rsid w:val="00FF43D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86FE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FE49A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E49AC"/>
    <w:rPr>
      <w:b/>
      <w:bCs/>
      <w:i/>
      <w:iCs/>
      <w:color w:val="4F81BD" w:themeColor="accent1"/>
    </w:rPr>
  </w:style>
  <w:style w:type="table" w:styleId="TableGrid">
    <w:name w:val="Table Grid"/>
    <w:basedOn w:val="TableNormal"/>
    <w:uiPriority w:val="59"/>
    <w:rsid w:val="005354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FE49A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E49AC"/>
    <w:rPr>
      <w:b/>
      <w:bCs/>
      <w:i/>
      <w:iCs/>
      <w:color w:val="4F81BD" w:themeColor="accent1"/>
    </w:rPr>
  </w:style>
  <w:style w:type="table" w:styleId="TableGrid">
    <w:name w:val="Table Grid"/>
    <w:basedOn w:val="TableNormal"/>
    <w:uiPriority w:val="59"/>
    <w:rsid w:val="005354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09597">
      <w:bodyDiv w:val="1"/>
      <w:marLeft w:val="0"/>
      <w:marRight w:val="0"/>
      <w:marTop w:val="0"/>
      <w:marBottom w:val="0"/>
      <w:divBdr>
        <w:top w:val="none" w:sz="0" w:space="0" w:color="auto"/>
        <w:left w:val="none" w:sz="0" w:space="0" w:color="auto"/>
        <w:bottom w:val="none" w:sz="0" w:space="0" w:color="auto"/>
        <w:right w:val="none" w:sz="0" w:space="0" w:color="auto"/>
      </w:divBdr>
    </w:div>
    <w:div w:id="109670452">
      <w:bodyDiv w:val="1"/>
      <w:marLeft w:val="0"/>
      <w:marRight w:val="0"/>
      <w:marTop w:val="0"/>
      <w:marBottom w:val="0"/>
      <w:divBdr>
        <w:top w:val="none" w:sz="0" w:space="0" w:color="auto"/>
        <w:left w:val="none" w:sz="0" w:space="0" w:color="auto"/>
        <w:bottom w:val="none" w:sz="0" w:space="0" w:color="auto"/>
        <w:right w:val="none" w:sz="0" w:space="0" w:color="auto"/>
      </w:divBdr>
    </w:div>
    <w:div w:id="443887628">
      <w:bodyDiv w:val="1"/>
      <w:marLeft w:val="0"/>
      <w:marRight w:val="0"/>
      <w:marTop w:val="0"/>
      <w:marBottom w:val="0"/>
      <w:divBdr>
        <w:top w:val="none" w:sz="0" w:space="0" w:color="auto"/>
        <w:left w:val="none" w:sz="0" w:space="0" w:color="auto"/>
        <w:bottom w:val="none" w:sz="0" w:space="0" w:color="auto"/>
        <w:right w:val="none" w:sz="0" w:space="0" w:color="auto"/>
      </w:divBdr>
    </w:div>
    <w:div w:id="478033731">
      <w:bodyDiv w:val="1"/>
      <w:marLeft w:val="0"/>
      <w:marRight w:val="0"/>
      <w:marTop w:val="0"/>
      <w:marBottom w:val="0"/>
      <w:divBdr>
        <w:top w:val="none" w:sz="0" w:space="0" w:color="auto"/>
        <w:left w:val="none" w:sz="0" w:space="0" w:color="auto"/>
        <w:bottom w:val="none" w:sz="0" w:space="0" w:color="auto"/>
        <w:right w:val="none" w:sz="0" w:space="0" w:color="auto"/>
      </w:divBdr>
    </w:div>
    <w:div w:id="944075575">
      <w:bodyDiv w:val="1"/>
      <w:marLeft w:val="0"/>
      <w:marRight w:val="0"/>
      <w:marTop w:val="0"/>
      <w:marBottom w:val="0"/>
      <w:divBdr>
        <w:top w:val="none" w:sz="0" w:space="0" w:color="auto"/>
        <w:left w:val="none" w:sz="0" w:space="0" w:color="auto"/>
        <w:bottom w:val="none" w:sz="0" w:space="0" w:color="auto"/>
        <w:right w:val="none" w:sz="0" w:space="0" w:color="auto"/>
      </w:divBdr>
    </w:div>
    <w:div w:id="993021955">
      <w:bodyDiv w:val="1"/>
      <w:marLeft w:val="0"/>
      <w:marRight w:val="0"/>
      <w:marTop w:val="0"/>
      <w:marBottom w:val="0"/>
      <w:divBdr>
        <w:top w:val="none" w:sz="0" w:space="0" w:color="auto"/>
        <w:left w:val="none" w:sz="0" w:space="0" w:color="auto"/>
        <w:bottom w:val="none" w:sz="0" w:space="0" w:color="auto"/>
        <w:right w:val="none" w:sz="0" w:space="0" w:color="auto"/>
      </w:divBdr>
    </w:div>
    <w:div w:id="1463688475">
      <w:bodyDiv w:val="1"/>
      <w:marLeft w:val="0"/>
      <w:marRight w:val="0"/>
      <w:marTop w:val="0"/>
      <w:marBottom w:val="0"/>
      <w:divBdr>
        <w:top w:val="none" w:sz="0" w:space="0" w:color="auto"/>
        <w:left w:val="none" w:sz="0" w:space="0" w:color="auto"/>
        <w:bottom w:val="none" w:sz="0" w:space="0" w:color="auto"/>
        <w:right w:val="none" w:sz="0" w:space="0" w:color="auto"/>
      </w:divBdr>
    </w:div>
    <w:div w:id="1809514874">
      <w:bodyDiv w:val="1"/>
      <w:marLeft w:val="0"/>
      <w:marRight w:val="0"/>
      <w:marTop w:val="0"/>
      <w:marBottom w:val="0"/>
      <w:divBdr>
        <w:top w:val="none" w:sz="0" w:space="0" w:color="auto"/>
        <w:left w:val="none" w:sz="0" w:space="0" w:color="auto"/>
        <w:bottom w:val="none" w:sz="0" w:space="0" w:color="auto"/>
        <w:right w:val="none" w:sz="0" w:space="0" w:color="auto"/>
      </w:divBdr>
    </w:div>
    <w:div w:id="2020421540">
      <w:bodyDiv w:val="1"/>
      <w:marLeft w:val="0"/>
      <w:marRight w:val="0"/>
      <w:marTop w:val="0"/>
      <w:marBottom w:val="0"/>
      <w:divBdr>
        <w:top w:val="none" w:sz="0" w:space="0" w:color="auto"/>
        <w:left w:val="none" w:sz="0" w:space="0" w:color="auto"/>
        <w:bottom w:val="none" w:sz="0" w:space="0" w:color="auto"/>
        <w:right w:val="none" w:sz="0" w:space="0" w:color="auto"/>
      </w:divBdr>
    </w:div>
    <w:div w:id="20223170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595</TotalTime>
  <Pages>13</Pages>
  <Words>3999</Words>
  <Characters>22797</Characters>
  <Application>Microsoft Macintosh Word</Application>
  <DocSecurity>0</DocSecurity>
  <Lines>189</Lines>
  <Paragraphs>53</Paragraphs>
  <ScaleCrop>false</ScaleCrop>
  <Company/>
  <LinksUpToDate>false</LinksUpToDate>
  <CharactersWithSpaces>26743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82</cp:revision>
  <dcterms:created xsi:type="dcterms:W3CDTF">2019-05-30T09:27:00Z</dcterms:created>
  <dcterms:modified xsi:type="dcterms:W3CDTF">2019-06-09T10:13:00Z</dcterms:modified>
</cp:coreProperties>
</file>